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7F50" w14:textId="77777777" w:rsidR="006D0C21" w:rsidRDefault="006D0C21">
      <w:pPr>
        <w:jc w:val="center"/>
        <w:rPr>
          <w:sz w:val="24"/>
          <w:szCs w:val="24"/>
        </w:rPr>
      </w:pPr>
      <w:bookmarkStart w:id="0" w:name="_GoBack"/>
      <w:bookmarkEnd w:id="0"/>
      <w:r w:rsidRPr="0021164B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03B152E2" wp14:editId="44C56D7C">
            <wp:extent cx="1862455" cy="56151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go_rgb_Left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80" cy="59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EDFE" w14:textId="77777777" w:rsidR="00276A5B" w:rsidRDefault="00276A5B">
      <w:pPr>
        <w:jc w:val="center"/>
        <w:rPr>
          <w:sz w:val="24"/>
          <w:szCs w:val="24"/>
        </w:rPr>
      </w:pPr>
    </w:p>
    <w:p w14:paraId="0869F029" w14:textId="77777777" w:rsidR="008A5766" w:rsidRPr="00351400" w:rsidRDefault="004B3896">
      <w:pPr>
        <w:jc w:val="center"/>
        <w:rPr>
          <w:b/>
          <w:sz w:val="24"/>
          <w:szCs w:val="24"/>
        </w:rPr>
      </w:pPr>
      <w:r w:rsidRPr="00351400">
        <w:rPr>
          <w:b/>
          <w:sz w:val="24"/>
          <w:szCs w:val="24"/>
        </w:rPr>
        <w:t xml:space="preserve">Strategic Plan </w:t>
      </w:r>
      <w:r w:rsidR="0086574A" w:rsidRPr="00351400">
        <w:rPr>
          <w:b/>
          <w:sz w:val="24"/>
          <w:szCs w:val="24"/>
        </w:rPr>
        <w:t>Seed Grant Challenge</w:t>
      </w:r>
      <w:r w:rsidRPr="00351400">
        <w:rPr>
          <w:b/>
          <w:sz w:val="24"/>
          <w:szCs w:val="24"/>
        </w:rPr>
        <w:t xml:space="preserve"> </w:t>
      </w:r>
      <w:r w:rsidR="00100A59" w:rsidRPr="00351400">
        <w:rPr>
          <w:b/>
          <w:sz w:val="24"/>
          <w:szCs w:val="24"/>
        </w:rPr>
        <w:t xml:space="preserve">to Advance Interdisciplinary Studies </w:t>
      </w:r>
    </w:p>
    <w:p w14:paraId="632F01ED" w14:textId="77777777" w:rsidR="006D0C21" w:rsidRDefault="006D0C21" w:rsidP="00E6697C">
      <w:pPr>
        <w:spacing w:line="240" w:lineRule="auto"/>
        <w:jc w:val="center"/>
        <w:rPr>
          <w:sz w:val="24"/>
          <w:szCs w:val="24"/>
        </w:rPr>
      </w:pPr>
    </w:p>
    <w:p w14:paraId="1D69C14F" w14:textId="16DC6BC2" w:rsidR="008A5766" w:rsidRDefault="00100A59" w:rsidP="006D0C21">
      <w:pPr>
        <w:spacing w:line="240" w:lineRule="auto"/>
      </w:pPr>
      <w:r>
        <w:rPr>
          <w:b/>
          <w:sz w:val="24"/>
          <w:szCs w:val="24"/>
        </w:rPr>
        <w:t>Purpose</w:t>
      </w:r>
      <w:r w:rsidR="00351400">
        <w:rPr>
          <w:b/>
        </w:rPr>
        <w:t xml:space="preserve"> –</w:t>
      </w:r>
      <w:r>
        <w:rPr>
          <w:b/>
        </w:rPr>
        <w:t xml:space="preserve"> </w:t>
      </w:r>
      <w:r>
        <w:t>Support the enhancement or</w:t>
      </w:r>
      <w:r w:rsidR="002B3E7C">
        <w:t xml:space="preserve"> the</w:t>
      </w:r>
      <w:r>
        <w:t xml:space="preserve"> development of interdisciplinary programs</w:t>
      </w:r>
      <w:r w:rsidR="007C4249">
        <w:t xml:space="preserve"> and initiatives </w:t>
      </w:r>
      <w:r>
        <w:t>at Bradley University. The</w:t>
      </w:r>
      <w:r w:rsidR="002B3E7C">
        <w:t xml:space="preserve"> awards will</w:t>
      </w:r>
      <w:r>
        <w:t xml:space="preserve"> provide time and resources necessary for bringing to fruition ideas that will advance interdisciplinary studies at Bradley University. </w:t>
      </w:r>
    </w:p>
    <w:p w14:paraId="7D29AFDD" w14:textId="77777777" w:rsidR="00E6697C" w:rsidRDefault="00E6697C" w:rsidP="006D0C21">
      <w:pPr>
        <w:spacing w:line="240" w:lineRule="auto"/>
      </w:pPr>
    </w:p>
    <w:p w14:paraId="434CAC05" w14:textId="4D2672EE" w:rsidR="008A5766" w:rsidRDefault="00100A59" w:rsidP="00E6697C">
      <w:pPr>
        <w:spacing w:line="240" w:lineRule="auto"/>
      </w:pPr>
      <w:r>
        <w:rPr>
          <w:b/>
          <w:sz w:val="24"/>
          <w:szCs w:val="24"/>
        </w:rPr>
        <w:t>Awards</w:t>
      </w:r>
      <w:r>
        <w:rPr>
          <w:b/>
        </w:rPr>
        <w:t xml:space="preserve"> </w:t>
      </w:r>
      <w:r w:rsidR="00443930">
        <w:rPr>
          <w:b/>
        </w:rPr>
        <w:t>–</w:t>
      </w:r>
      <w:r w:rsidR="00351400">
        <w:rPr>
          <w:b/>
        </w:rPr>
        <w:t xml:space="preserve"> </w:t>
      </w:r>
      <w:r w:rsidR="00351400">
        <w:t>A</w:t>
      </w:r>
      <w:r w:rsidR="00443930">
        <w:t xml:space="preserve">ward </w:t>
      </w:r>
      <w:r w:rsidR="00351400">
        <w:t>amounts are</w:t>
      </w:r>
      <w:r w:rsidR="00011709">
        <w:t xml:space="preserve"> up to</w:t>
      </w:r>
      <w:r w:rsidR="00351400">
        <w:t xml:space="preserve"> $7,500</w:t>
      </w:r>
      <w:r>
        <w:t>.</w:t>
      </w:r>
      <w:r w:rsidR="00351400">
        <w:t xml:space="preserve"> </w:t>
      </w:r>
      <w:r w:rsidR="00011709">
        <w:t>As many as</w:t>
      </w:r>
      <w:r w:rsidR="00351400">
        <w:t xml:space="preserve"> three awards will be made.</w:t>
      </w:r>
    </w:p>
    <w:p w14:paraId="6F7003AC" w14:textId="46220B7C" w:rsidR="00E6697C" w:rsidRDefault="00100A59" w:rsidP="00E6697C">
      <w:pPr>
        <w:spacing w:before="240" w:line="240" w:lineRule="auto"/>
      </w:pPr>
      <w:r>
        <w:rPr>
          <w:b/>
          <w:sz w:val="24"/>
          <w:szCs w:val="24"/>
        </w:rPr>
        <w:t>Scope</w:t>
      </w:r>
      <w:r>
        <w:rPr>
          <w:b/>
        </w:rPr>
        <w:t xml:space="preserve"> </w:t>
      </w:r>
      <w:r w:rsidR="00443930">
        <w:rPr>
          <w:b/>
        </w:rPr>
        <w:t>–</w:t>
      </w:r>
      <w:r w:rsidR="00443930">
        <w:t xml:space="preserve"> Proposed initiatives</w:t>
      </w:r>
      <w:r w:rsidR="00351400">
        <w:t xml:space="preserve"> may</w:t>
      </w:r>
      <w:r w:rsidR="00443930">
        <w:t xml:space="preserve"> </w:t>
      </w:r>
      <w:r>
        <w:t>include, but are not limited to, opportunities in the following five categories.</w:t>
      </w:r>
      <w:r w:rsidR="00351400">
        <w:t xml:space="preserve"> A</w:t>
      </w:r>
      <w:r w:rsidR="00E77D29">
        <w:t xml:space="preserve"> </w:t>
      </w:r>
      <w:r w:rsidR="00A845C2">
        <w:t>p</w:t>
      </w:r>
      <w:r w:rsidR="00E77D29">
        <w:t>roposed initiative</w:t>
      </w:r>
      <w:r w:rsidR="002B3E7C">
        <w:t xml:space="preserve"> may fall into more than one category.</w:t>
      </w:r>
    </w:p>
    <w:p w14:paraId="3749BEBE" w14:textId="60CA89AC" w:rsidR="00443930" w:rsidRDefault="00100A59" w:rsidP="00443930">
      <w:pPr>
        <w:pStyle w:val="ListParagraph"/>
        <w:numPr>
          <w:ilvl w:val="0"/>
          <w:numId w:val="4"/>
        </w:numPr>
        <w:spacing w:before="240" w:line="240" w:lineRule="auto"/>
      </w:pPr>
      <w:r w:rsidRPr="00E6697C">
        <w:rPr>
          <w:b/>
        </w:rPr>
        <w:t>High Impact Practices</w:t>
      </w:r>
      <w:r>
        <w:t xml:space="preserve"> with an interdisciplinary focus</w:t>
      </w:r>
      <w:r w:rsidR="00351400">
        <w:t>. R</w:t>
      </w:r>
      <w:r>
        <w:t xml:space="preserve">efer to this link for </w:t>
      </w:r>
      <w:r w:rsidR="002B3E7C">
        <w:t xml:space="preserve">a list of </w:t>
      </w:r>
      <w:r>
        <w:t>high impact practices:</w:t>
      </w:r>
      <w:r w:rsidR="00443930" w:rsidRPr="00443930">
        <w:t xml:space="preserve"> </w:t>
      </w:r>
      <w:hyperlink r:id="rId7" w:history="1">
        <w:r w:rsidR="00BB0C42">
          <w:rPr>
            <w:rStyle w:val="Hyperlink"/>
          </w:rPr>
          <w:t>High Impact Practices AACU</w:t>
        </w:r>
      </w:hyperlink>
      <w:r w:rsidR="00457510">
        <w:t>.</w:t>
      </w:r>
    </w:p>
    <w:p w14:paraId="2327502C" w14:textId="77777777" w:rsidR="008A5766" w:rsidRDefault="00443930" w:rsidP="00E6697C">
      <w:pPr>
        <w:pStyle w:val="ListParagraph"/>
        <w:numPr>
          <w:ilvl w:val="0"/>
          <w:numId w:val="4"/>
        </w:numPr>
        <w:spacing w:before="240" w:after="240" w:line="240" w:lineRule="auto"/>
      </w:pPr>
      <w:r>
        <w:rPr>
          <w:b/>
        </w:rPr>
        <w:t>C</w:t>
      </w:r>
      <w:r w:rsidR="00100A59" w:rsidRPr="00E6697C">
        <w:rPr>
          <w:b/>
        </w:rPr>
        <w:t>urriculum</w:t>
      </w:r>
      <w:r w:rsidR="00100A59">
        <w:t>. Revamp existing interdisciplinary degree-granting programs. Examples include developing an in</w:t>
      </w:r>
      <w:r w:rsidR="00A845C2">
        <w:t xml:space="preserve">tegrated and sequenced core or </w:t>
      </w:r>
      <w:r w:rsidR="00100A59">
        <w:t>incorporating high impact practices into the curriculum.</w:t>
      </w:r>
    </w:p>
    <w:p w14:paraId="363B76F6" w14:textId="47E1A41B" w:rsidR="008A5766" w:rsidRDefault="00100A59" w:rsidP="00E6697C">
      <w:pPr>
        <w:pStyle w:val="ListParagraph"/>
        <w:numPr>
          <w:ilvl w:val="0"/>
          <w:numId w:val="4"/>
        </w:numPr>
        <w:spacing w:before="240" w:after="240" w:line="240" w:lineRule="auto"/>
      </w:pPr>
      <w:r w:rsidRPr="00E6697C">
        <w:rPr>
          <w:b/>
        </w:rPr>
        <w:t>Scholarship</w:t>
      </w:r>
      <w:r>
        <w:t xml:space="preserve">. Develop </w:t>
      </w:r>
      <w:r w:rsidR="002B3E7C">
        <w:t xml:space="preserve">or enhance </w:t>
      </w:r>
      <w:r>
        <w:t xml:space="preserve">interdisciplinary research </w:t>
      </w:r>
      <w:r w:rsidR="00351400">
        <w:t xml:space="preserve">and artistry </w:t>
      </w:r>
      <w:r>
        <w:t xml:space="preserve">connections to catalyze </w:t>
      </w:r>
      <w:r w:rsidR="00A95E5C">
        <w:t xml:space="preserve">programmatic </w:t>
      </w:r>
      <w:r>
        <w:t xml:space="preserve">initiatives </w:t>
      </w:r>
      <w:r w:rsidR="00A95E5C">
        <w:t xml:space="preserve">and </w:t>
      </w:r>
      <w:r>
        <w:t>partnership</w:t>
      </w:r>
      <w:r w:rsidR="00A95E5C">
        <w:t>s</w:t>
      </w:r>
      <w:r>
        <w:t>.</w:t>
      </w:r>
    </w:p>
    <w:p w14:paraId="224F8014" w14:textId="77777777" w:rsidR="00BB0C42" w:rsidRDefault="00BB0C42" w:rsidP="00BB0C42">
      <w:pPr>
        <w:pStyle w:val="ListParagraph"/>
        <w:numPr>
          <w:ilvl w:val="0"/>
          <w:numId w:val="4"/>
        </w:numPr>
        <w:spacing w:before="240" w:after="240" w:line="240" w:lineRule="auto"/>
      </w:pPr>
      <w:r>
        <w:rPr>
          <w:b/>
        </w:rPr>
        <w:t>New Program</w:t>
      </w:r>
      <w:r w:rsidRPr="00BB0C42">
        <w:t>.</w:t>
      </w:r>
      <w:r>
        <w:t xml:space="preserve"> Develop a competitive proposal for the </w:t>
      </w:r>
      <w:hyperlink r:id="rId8" w:history="1">
        <w:r>
          <w:rPr>
            <w:rStyle w:val="Hyperlink"/>
          </w:rPr>
          <w:t>New Opportunities Process</w:t>
        </w:r>
      </w:hyperlink>
      <w:r>
        <w:t>.</w:t>
      </w:r>
    </w:p>
    <w:p w14:paraId="5EF14865" w14:textId="1E0AA611" w:rsidR="008A5766" w:rsidRDefault="00100A59" w:rsidP="00E6697C">
      <w:pPr>
        <w:pStyle w:val="ListParagraph"/>
        <w:numPr>
          <w:ilvl w:val="0"/>
          <w:numId w:val="4"/>
        </w:numPr>
        <w:spacing w:before="240" w:after="240" w:line="240" w:lineRule="auto"/>
      </w:pPr>
      <w:r w:rsidRPr="00E6697C">
        <w:rPr>
          <w:b/>
        </w:rPr>
        <w:t>Diversity, Equity, and Inclusion</w:t>
      </w:r>
      <w:r>
        <w:t xml:space="preserve">. </w:t>
      </w:r>
      <w:r w:rsidR="00407D2D">
        <w:t>Advance</w:t>
      </w:r>
      <w:r>
        <w:t xml:space="preserve"> </w:t>
      </w:r>
      <w:r w:rsidR="00351400">
        <w:t>progra</w:t>
      </w:r>
      <w:r w:rsidR="00407D2D">
        <w:t xml:space="preserve">ms and initiatives that foster </w:t>
      </w:r>
      <w:r>
        <w:t>attributes associated with a welcoming campus</w:t>
      </w:r>
      <w:r w:rsidR="00351400">
        <w:t xml:space="preserve"> community</w:t>
      </w:r>
      <w:r w:rsidR="00407D2D">
        <w:t xml:space="preserve"> (e.g., </w:t>
      </w:r>
      <w:r>
        <w:t>civic, global, and cultural competency, inclusivity, equity, and diversity</w:t>
      </w:r>
      <w:r w:rsidR="00407D2D">
        <w:t>)</w:t>
      </w:r>
      <w:r>
        <w:t>.</w:t>
      </w:r>
    </w:p>
    <w:p w14:paraId="69732F51" w14:textId="77777777" w:rsidR="008A5766" w:rsidRDefault="00100A59">
      <w:pPr>
        <w:spacing w:before="240" w:line="240" w:lineRule="auto"/>
      </w:pPr>
      <w:r>
        <w:rPr>
          <w:b/>
          <w:sz w:val="24"/>
          <w:szCs w:val="24"/>
        </w:rPr>
        <w:t>Allowable costs</w:t>
      </w:r>
      <w:r>
        <w:t xml:space="preserve"> - Summer stipends, course releases, supplies and materials, student wages, consultant fees,</w:t>
      </w:r>
      <w:r w:rsidR="000620AE">
        <w:t xml:space="preserve"> and</w:t>
      </w:r>
      <w:r>
        <w:t xml:space="preserve"> expenses tied to meetings with colleagues and community partners. </w:t>
      </w:r>
    </w:p>
    <w:p w14:paraId="02EB3476" w14:textId="77777777" w:rsidR="008A5766" w:rsidRDefault="00100A59">
      <w:pPr>
        <w:spacing w:before="240" w:after="240" w:line="240" w:lineRule="auto"/>
      </w:pPr>
      <w:r>
        <w:rPr>
          <w:b/>
          <w:sz w:val="24"/>
          <w:szCs w:val="24"/>
        </w:rPr>
        <w:t>Eligibility</w:t>
      </w:r>
      <w:r>
        <w:t xml:space="preserve"> - Any full</w:t>
      </w:r>
      <w:r w:rsidR="00177200">
        <w:t>-</w:t>
      </w:r>
      <w:r>
        <w:t>time employee at Bradley University</w:t>
      </w:r>
    </w:p>
    <w:p w14:paraId="144833EA" w14:textId="77777777" w:rsidR="00E6697C" w:rsidRDefault="00100A59" w:rsidP="00E6697C">
      <w:pPr>
        <w:spacing w:line="240" w:lineRule="auto"/>
      </w:pPr>
      <w:r>
        <w:rPr>
          <w:b/>
          <w:sz w:val="24"/>
          <w:szCs w:val="24"/>
        </w:rPr>
        <w:t>Evaluative criteria</w:t>
      </w:r>
      <w:r>
        <w:t xml:space="preserve">: </w:t>
      </w:r>
    </w:p>
    <w:p w14:paraId="30FC4F75" w14:textId="77777777" w:rsidR="00E6697C" w:rsidRDefault="00E6697C" w:rsidP="00E6697C">
      <w:pPr>
        <w:spacing w:line="240" w:lineRule="auto"/>
      </w:pPr>
    </w:p>
    <w:p w14:paraId="5A8115DE" w14:textId="3E547866" w:rsidR="008A5766" w:rsidRDefault="00100A59" w:rsidP="00E6697C">
      <w:pPr>
        <w:pStyle w:val="ListParagraph"/>
        <w:numPr>
          <w:ilvl w:val="0"/>
          <w:numId w:val="3"/>
        </w:numPr>
        <w:spacing w:line="240" w:lineRule="auto"/>
      </w:pPr>
      <w:r w:rsidRPr="00E6697C">
        <w:rPr>
          <w:color w:val="000000"/>
        </w:rPr>
        <w:t xml:space="preserve">Evidence </w:t>
      </w:r>
      <w:r>
        <w:t xml:space="preserve">for </w:t>
      </w:r>
      <w:r w:rsidR="00BB0C42">
        <w:t>the p</w:t>
      </w:r>
      <w:r w:rsidR="00517C0B">
        <w:t>otential</w:t>
      </w:r>
      <w:r w:rsidR="00457510">
        <w:t xml:space="preserve"> to</w:t>
      </w:r>
      <w:r w:rsidR="00517C0B">
        <w:t xml:space="preserve"> positive</w:t>
      </w:r>
      <w:r w:rsidR="00BB0C42">
        <w:t>ly</w:t>
      </w:r>
      <w:r w:rsidR="00517C0B">
        <w:t xml:space="preserve"> impact student recruitment and/or success</w:t>
      </w:r>
      <w:r w:rsidR="00177200">
        <w:t>. Th</w:t>
      </w:r>
      <w:r w:rsidRPr="00E6697C">
        <w:rPr>
          <w:color w:val="000000"/>
        </w:rPr>
        <w:t>is</w:t>
      </w:r>
      <w:r w:rsidR="00E6697C" w:rsidRPr="00E6697C">
        <w:rPr>
          <w:color w:val="000000"/>
        </w:rPr>
        <w:t xml:space="preserve"> evidence could relate to</w:t>
      </w:r>
      <w:r w:rsidRPr="00E6697C">
        <w:rPr>
          <w:color w:val="000000"/>
        </w:rPr>
        <w:t xml:space="preserve"> the program</w:t>
      </w:r>
      <w:r w:rsidR="007C4249">
        <w:rPr>
          <w:color w:val="000000"/>
        </w:rPr>
        <w:t xml:space="preserve"> or initiative</w:t>
      </w:r>
      <w:r w:rsidRPr="00E6697C">
        <w:rPr>
          <w:color w:val="000000"/>
        </w:rPr>
        <w:t xml:space="preserve"> itself (</w:t>
      </w:r>
      <w:r w:rsidR="00A845C2">
        <w:rPr>
          <w:color w:val="000000"/>
        </w:rPr>
        <w:t xml:space="preserve">e.g., </w:t>
      </w:r>
      <w:r w:rsidR="00BB0C42">
        <w:rPr>
          <w:color w:val="000000"/>
        </w:rPr>
        <w:t xml:space="preserve">student </w:t>
      </w:r>
      <w:r w:rsidRPr="00E6697C">
        <w:rPr>
          <w:color w:val="000000"/>
        </w:rPr>
        <w:t>demand) or some aspect of the program</w:t>
      </w:r>
      <w:r w:rsidR="007C4249">
        <w:rPr>
          <w:color w:val="000000"/>
        </w:rPr>
        <w:t xml:space="preserve"> or initiative</w:t>
      </w:r>
      <w:r w:rsidRPr="00E6697C">
        <w:rPr>
          <w:color w:val="000000"/>
        </w:rPr>
        <w:t xml:space="preserve"> (e.g., high impact practices). </w:t>
      </w:r>
    </w:p>
    <w:p w14:paraId="2530C1BD" w14:textId="77777777" w:rsidR="008A5766" w:rsidRDefault="00100A59" w:rsidP="00E6697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Evidence </w:t>
      </w:r>
      <w:r w:rsidR="00457510">
        <w:t>that the e</w:t>
      </w:r>
      <w:r w:rsidR="00457510">
        <w:rPr>
          <w:color w:val="000000"/>
        </w:rPr>
        <w:t>xpected outcome will be sustainable</w:t>
      </w:r>
      <w:r w:rsidRPr="00E6697C">
        <w:rPr>
          <w:color w:val="000000"/>
        </w:rPr>
        <w:t>.</w:t>
      </w:r>
    </w:p>
    <w:p w14:paraId="5A852C33" w14:textId="77777777" w:rsidR="008A5766" w:rsidRDefault="00100A59" w:rsidP="00E6697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Evidence that the</w:t>
      </w:r>
      <w:r w:rsidR="00E6697C">
        <w:t xml:space="preserve"> expected outcome will advance attributes associated with </w:t>
      </w:r>
      <w:r>
        <w:t>diversity, equity, and inclusion.</w:t>
      </w:r>
    </w:p>
    <w:p w14:paraId="41FD97BD" w14:textId="096E3A72" w:rsidR="008A5766" w:rsidRPr="006F5681" w:rsidRDefault="00E6697C" w:rsidP="006F568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</w:rPr>
      </w:pPr>
      <w:r>
        <w:t xml:space="preserve">Evidence that </w:t>
      </w:r>
      <w:r w:rsidR="00100A59" w:rsidRPr="00E6697C">
        <w:rPr>
          <w:color w:val="000000"/>
        </w:rPr>
        <w:t>the</w:t>
      </w:r>
      <w:r w:rsidRPr="00E6697C">
        <w:rPr>
          <w:color w:val="000000"/>
        </w:rPr>
        <w:t xml:space="preserve"> nature of the</w:t>
      </w:r>
      <w:r w:rsidR="00100A59" w:rsidRPr="00E6697C">
        <w:rPr>
          <w:color w:val="000000"/>
        </w:rPr>
        <w:t xml:space="preserve"> </w:t>
      </w:r>
      <w:r w:rsidR="007C4249">
        <w:rPr>
          <w:color w:val="000000"/>
        </w:rPr>
        <w:t xml:space="preserve">program or </w:t>
      </w:r>
      <w:r w:rsidR="00100A59" w:rsidRPr="00E6697C">
        <w:rPr>
          <w:color w:val="000000"/>
        </w:rPr>
        <w:t xml:space="preserve">initiative </w:t>
      </w:r>
      <w:r w:rsidR="00F87B03">
        <w:rPr>
          <w:color w:val="000000"/>
        </w:rPr>
        <w:t>aligns with</w:t>
      </w:r>
      <w:r w:rsidR="00E122EE">
        <w:rPr>
          <w:color w:val="000000"/>
        </w:rPr>
        <w:t xml:space="preserve"> </w:t>
      </w:r>
      <w:r w:rsidR="00100A59">
        <w:t>Bradley’s</w:t>
      </w:r>
      <w:r w:rsidR="006F5681">
        <w:t xml:space="preserve"> </w:t>
      </w:r>
      <w:r w:rsidR="006F5681" w:rsidRPr="00275B4F">
        <w:rPr>
          <w:i/>
        </w:rPr>
        <w:t xml:space="preserve">Strategic </w:t>
      </w:r>
      <w:r w:rsidR="006F5681" w:rsidRPr="003D107C">
        <w:rPr>
          <w:i/>
        </w:rPr>
        <w:t xml:space="preserve">Imperative </w:t>
      </w:r>
      <w:r w:rsidR="006F5681" w:rsidRPr="00275B4F">
        <w:rPr>
          <w:i/>
        </w:rPr>
        <w:t>4:</w:t>
      </w:r>
      <w:r w:rsidR="006F5681" w:rsidRPr="00275B4F">
        <w:rPr>
          <w:i/>
          <w:color w:val="000000"/>
        </w:rPr>
        <w:t xml:space="preserve"> B</w:t>
      </w:r>
      <w:r w:rsidR="00100A59" w:rsidRPr="00275B4F">
        <w:rPr>
          <w:i/>
          <w:color w:val="000000"/>
        </w:rPr>
        <w:t>oundary</w:t>
      </w:r>
      <w:r w:rsidR="006F5681" w:rsidRPr="00275B4F">
        <w:rPr>
          <w:i/>
          <w:color w:val="000000"/>
        </w:rPr>
        <w:t>-Breaking Innovations</w:t>
      </w:r>
      <w:r w:rsidR="006F5681">
        <w:rPr>
          <w:color w:val="000000"/>
        </w:rPr>
        <w:t xml:space="preserve"> by </w:t>
      </w:r>
      <w:r w:rsidR="007C4249">
        <w:rPr>
          <w:color w:val="000000"/>
        </w:rPr>
        <w:t xml:space="preserve">advancing </w:t>
      </w:r>
      <w:r w:rsidR="00E77D29" w:rsidRPr="0087483C">
        <w:rPr>
          <w:i/>
          <w:color w:val="000000"/>
        </w:rPr>
        <w:t xml:space="preserve">Strategic </w:t>
      </w:r>
      <w:r w:rsidR="006F5681" w:rsidRPr="0087483C">
        <w:rPr>
          <w:i/>
          <w:color w:val="000000"/>
        </w:rPr>
        <w:t>Action Item 2</w:t>
      </w:r>
      <w:r w:rsidR="00F87B03">
        <w:rPr>
          <w:color w:val="000000"/>
        </w:rPr>
        <w:t xml:space="preserve"> (strengthen and develop</w:t>
      </w:r>
      <w:r w:rsidR="005C67B6">
        <w:rPr>
          <w:color w:val="000000"/>
        </w:rPr>
        <w:t xml:space="preserve"> interdisciplinary programs and </w:t>
      </w:r>
      <w:r w:rsidR="007C4249">
        <w:rPr>
          <w:color w:val="000000"/>
        </w:rPr>
        <w:t>initiatives</w:t>
      </w:r>
      <w:r w:rsidR="00E77D29">
        <w:rPr>
          <w:color w:val="000000"/>
        </w:rPr>
        <w:t>)</w:t>
      </w:r>
      <w:r w:rsidR="00100A59" w:rsidRPr="006F5681">
        <w:rPr>
          <w:color w:val="000000"/>
        </w:rPr>
        <w:t xml:space="preserve">. </w:t>
      </w:r>
    </w:p>
    <w:p w14:paraId="38B30720" w14:textId="11E86037" w:rsidR="00B25BD9" w:rsidRPr="00E6697C" w:rsidRDefault="00B25BD9" w:rsidP="00E6697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</w:rPr>
      </w:pPr>
      <w:r>
        <w:t>T</w:t>
      </w:r>
      <w:r w:rsidR="00011709">
        <w:t>he t</w:t>
      </w:r>
      <w:r>
        <w:t xml:space="preserve">imeline </w:t>
      </w:r>
      <w:r w:rsidR="00FB5773">
        <w:t xml:space="preserve">for implementation </w:t>
      </w:r>
      <w:r>
        <w:t>is reasonable and expeditious.</w:t>
      </w:r>
    </w:p>
    <w:p w14:paraId="47252BD1" w14:textId="61719FDA" w:rsidR="00E6697C" w:rsidRDefault="00E6697C" w:rsidP="000C2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</w:rPr>
      </w:pPr>
    </w:p>
    <w:p w14:paraId="5F0E663B" w14:textId="40393121" w:rsidR="000C21DD" w:rsidRPr="00636CDB" w:rsidRDefault="000C21DD" w:rsidP="000C21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ahoma"/>
          <w:color w:val="000000"/>
        </w:rPr>
      </w:pPr>
      <w:r w:rsidRPr="00636CDB">
        <w:rPr>
          <w:rFonts w:eastAsia="Tahoma"/>
          <w:color w:val="000000"/>
        </w:rPr>
        <w:t>The selection committee will employ a rubric that incorporates the five criteria listed above.</w:t>
      </w:r>
    </w:p>
    <w:p w14:paraId="706CDBA4" w14:textId="77777777" w:rsidR="000C21DD" w:rsidRPr="00636CDB" w:rsidRDefault="000C21DD" w:rsidP="00E66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ahoma"/>
          <w:b/>
          <w:color w:val="000000"/>
        </w:rPr>
      </w:pPr>
    </w:p>
    <w:p w14:paraId="780EDEEB" w14:textId="4D718F3F" w:rsidR="00E6697C" w:rsidRDefault="00E6697C" w:rsidP="00E669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ahoma"/>
          <w:color w:val="000000"/>
        </w:rPr>
      </w:pPr>
      <w:r w:rsidRPr="00E6697C">
        <w:rPr>
          <w:rFonts w:eastAsia="Tahoma"/>
          <w:b/>
          <w:color w:val="000000"/>
        </w:rPr>
        <w:t>Deadline</w:t>
      </w:r>
      <w:r w:rsidR="00F87B03">
        <w:rPr>
          <w:rFonts w:eastAsia="Tahoma"/>
          <w:color w:val="000000"/>
        </w:rPr>
        <w:t>: April 8, 2022. The deadline</w:t>
      </w:r>
      <w:r w:rsidR="00A04B43">
        <w:rPr>
          <w:rFonts w:eastAsia="Tahoma"/>
          <w:color w:val="000000"/>
        </w:rPr>
        <w:t xml:space="preserve"> date allows for timely notification of awardees who request funding for Summer 2022.</w:t>
      </w:r>
    </w:p>
    <w:p w14:paraId="015DB96F" w14:textId="77777777" w:rsidR="0021164B" w:rsidRPr="0021164B" w:rsidRDefault="0021164B" w:rsidP="0021164B">
      <w:p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21164B">
        <w:rPr>
          <w:rFonts w:ascii="Times New Roman" w:eastAsia="Calibri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0F87" wp14:editId="348E93F2">
                <wp:simplePos x="0" y="0"/>
                <wp:positionH relativeFrom="column">
                  <wp:posOffset>1799461</wp:posOffset>
                </wp:positionH>
                <wp:positionV relativeFrom="paragraph">
                  <wp:posOffset>58678</wp:posOffset>
                </wp:positionV>
                <wp:extent cx="4476750" cy="523213"/>
                <wp:effectExtent l="0" t="0" r="1905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232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AAD9F1B" w14:textId="77777777" w:rsidR="0021164B" w:rsidRPr="007D6F5F" w:rsidRDefault="0021164B" w:rsidP="0021164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6574A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t xml:space="preserve">Strategic Plan Seed Grant Challenge to Advance Interdisciplinary </w:t>
                            </w:r>
                            <w:r w:rsidR="0086574A" w:rsidRPr="0086574A">
                              <w:rPr>
                                <w:rFonts w:ascii="Cambria" w:hAnsi="Cambria" w:cs="Calibri"/>
                                <w:b/>
                                <w:sz w:val="24"/>
                                <w:szCs w:val="24"/>
                              </w:rPr>
                              <w:t>Studies</w:t>
                            </w:r>
                            <w:r w:rsidRPr="0021164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6F5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BDB60F" w14:textId="77777777" w:rsidR="0021164B" w:rsidRPr="000765D4" w:rsidRDefault="0021164B" w:rsidP="0021164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60F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1.7pt;margin-top:4.6pt;width:352.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" filled="f" strokecolor="#c00000" strokeweight=".5pt">
                <v:textbox>
                  <w:txbxContent>
                    <w:p w14:paraId="7AAD9F1B" w14:textId="77777777" w:rsidR="0021164B" w:rsidRPr="007D6F5F" w:rsidRDefault="0021164B" w:rsidP="0021164B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6574A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t xml:space="preserve">Strategic Plan Seed Grant Challenge to Advance Interdisciplinary </w:t>
                      </w:r>
                      <w:r w:rsidR="0086574A" w:rsidRPr="0086574A">
                        <w:rPr>
                          <w:rFonts w:ascii="Cambria" w:hAnsi="Cambria" w:cs="Calibri"/>
                          <w:b/>
                          <w:sz w:val="24"/>
                          <w:szCs w:val="24"/>
                        </w:rPr>
                        <w:t>Studies</w:t>
                      </w:r>
                      <w:r w:rsidRPr="0021164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D6F5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BDB60F" w14:textId="77777777" w:rsidR="0021164B" w:rsidRPr="000765D4" w:rsidRDefault="0021164B" w:rsidP="0021164B">
                      <w:pPr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64B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5CCE85F3" wp14:editId="70787EC2">
            <wp:extent cx="1592234" cy="470780"/>
            <wp:effectExtent l="0" t="0" r="825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go_rgb_Left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95" cy="4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77EC" w14:textId="77777777" w:rsidR="0021164B" w:rsidRPr="0021164B" w:rsidRDefault="0021164B" w:rsidP="0021164B">
      <w:pPr>
        <w:spacing w:line="240" w:lineRule="auto"/>
        <w:rPr>
          <w:rFonts w:eastAsia="Calibri"/>
          <w:b/>
          <w:lang w:val="en-US"/>
        </w:rPr>
      </w:pPr>
    </w:p>
    <w:p w14:paraId="17C84CBD" w14:textId="77777777" w:rsidR="0021164B" w:rsidRDefault="0021164B" w:rsidP="0021164B">
      <w:pPr>
        <w:spacing w:line="240" w:lineRule="auto"/>
        <w:rPr>
          <w:rFonts w:eastAsia="Calibri"/>
          <w:b/>
          <w:lang w:val="en-US"/>
        </w:rPr>
      </w:pPr>
    </w:p>
    <w:p w14:paraId="7A34AFE1" w14:textId="6DCA2B0D" w:rsidR="00BB0C42" w:rsidRDefault="0021164B" w:rsidP="00BB0C42">
      <w:pPr>
        <w:spacing w:line="240" w:lineRule="auto"/>
        <w:rPr>
          <w:rFonts w:asciiTheme="minorHAnsi" w:eastAsia="Calibri" w:hAnsiTheme="minorHAnsi"/>
        </w:rPr>
      </w:pPr>
      <w:r w:rsidRPr="00E941C2">
        <w:rPr>
          <w:rFonts w:asciiTheme="minorHAnsi" w:eastAsia="Calibri" w:hAnsiTheme="minorHAnsi"/>
          <w:b/>
          <w:sz w:val="28"/>
          <w:szCs w:val="28"/>
          <w:u w:val="single"/>
          <w:lang w:val="en-US"/>
        </w:rPr>
        <w:t>Instructions</w:t>
      </w:r>
      <w:r w:rsidRPr="00E941C2">
        <w:rPr>
          <w:rFonts w:asciiTheme="minorHAnsi" w:eastAsia="Calibri" w:hAnsiTheme="minorHAnsi"/>
          <w:sz w:val="28"/>
          <w:szCs w:val="28"/>
          <w:u w:val="single"/>
          <w:lang w:val="en-US"/>
        </w:rPr>
        <w:t>:</w:t>
      </w:r>
      <w:r w:rsidRPr="0020099A">
        <w:rPr>
          <w:rFonts w:asciiTheme="minorHAnsi" w:eastAsia="Calibri" w:hAnsiTheme="minorHAnsi"/>
          <w:lang w:val="en-US"/>
        </w:rPr>
        <w:t xml:space="preserve"> </w:t>
      </w:r>
      <w:r w:rsidR="00BB0C42" w:rsidRPr="0020099A">
        <w:rPr>
          <w:rFonts w:asciiTheme="minorHAnsi" w:eastAsia="Calibri" w:hAnsiTheme="minorHAnsi"/>
        </w:rPr>
        <w:t>Please type your responses to the following questions. Please use 12 point font size.</w:t>
      </w:r>
      <w:r w:rsidR="0087483C">
        <w:rPr>
          <w:rFonts w:asciiTheme="minorHAnsi" w:eastAsia="Calibri" w:hAnsiTheme="minorHAnsi"/>
        </w:rPr>
        <w:t xml:space="preserve"> The boxes below are expandable.</w:t>
      </w:r>
      <w:r w:rsidR="000C21DD">
        <w:rPr>
          <w:rFonts w:asciiTheme="minorHAnsi" w:eastAsia="Calibri" w:hAnsiTheme="minorHAnsi"/>
        </w:rPr>
        <w:t xml:space="preserve"> Deadline is April 8th</w:t>
      </w:r>
      <w:r w:rsidR="00BB0C42" w:rsidRPr="0020099A">
        <w:rPr>
          <w:rFonts w:asciiTheme="minorHAnsi" w:eastAsia="Calibri" w:hAnsiTheme="minorHAnsi"/>
        </w:rPr>
        <w:t>, 2022.</w:t>
      </w:r>
      <w:r w:rsidR="006424D8">
        <w:rPr>
          <w:rFonts w:asciiTheme="minorHAnsi" w:eastAsia="Calibri" w:hAnsiTheme="minorHAnsi"/>
        </w:rPr>
        <w:t xml:space="preserve"> Please send the completed proposal to Derek Montgomery at </w:t>
      </w:r>
      <w:hyperlink r:id="rId9" w:history="1">
        <w:r w:rsidR="006424D8" w:rsidRPr="00625528">
          <w:rPr>
            <w:rStyle w:val="Hyperlink"/>
            <w:rFonts w:asciiTheme="minorHAnsi" w:eastAsia="Calibri" w:hAnsiTheme="minorHAnsi"/>
          </w:rPr>
          <w:t>montg@fsmail.bradley</w:t>
        </w:r>
      </w:hyperlink>
      <w:r w:rsidR="0087483C">
        <w:rPr>
          <w:rStyle w:val="Hyperlink"/>
          <w:rFonts w:asciiTheme="minorHAnsi" w:eastAsia="Calibri" w:hAnsiTheme="minorHAnsi"/>
        </w:rPr>
        <w:t>.edu</w:t>
      </w:r>
      <w:r w:rsidR="006424D8">
        <w:rPr>
          <w:rFonts w:asciiTheme="minorHAnsi" w:eastAsia="Calibri" w:hAnsiTheme="minorHAnsi"/>
        </w:rPr>
        <w:t xml:space="preserve">. </w:t>
      </w:r>
      <w:r w:rsidR="00924993">
        <w:rPr>
          <w:rFonts w:asciiTheme="minorHAnsi" w:eastAsia="Calibri" w:hAnsiTheme="minorHAnsi"/>
        </w:rPr>
        <w:t>Inquiries may also be sent to that address.</w:t>
      </w:r>
    </w:p>
    <w:p w14:paraId="524C34AB" w14:textId="77777777" w:rsidR="005C67B6" w:rsidRDefault="005C67B6" w:rsidP="00BB0C42">
      <w:pPr>
        <w:spacing w:line="240" w:lineRule="auto"/>
        <w:rPr>
          <w:rFonts w:asciiTheme="minorHAnsi" w:eastAsia="Calibri" w:hAnsiTheme="minorHAnsi"/>
        </w:rPr>
      </w:pPr>
    </w:p>
    <w:p w14:paraId="508D5FC2" w14:textId="77777777" w:rsidR="00BB0C42" w:rsidRPr="00BB0C42" w:rsidRDefault="00BB0C42" w:rsidP="00BB0C42">
      <w:pPr>
        <w:spacing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B0C42">
        <w:rPr>
          <w:rFonts w:ascii="Times New Roman" w:eastAsia="Calibri" w:hAnsi="Times New Roman" w:cs="Times New Roman"/>
        </w:rPr>
        <w:tab/>
      </w:r>
    </w:p>
    <w:tbl>
      <w:tblPr>
        <w:tblStyle w:val="PlainTable11"/>
        <w:tblW w:w="9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2493"/>
        <w:gridCol w:w="2030"/>
        <w:gridCol w:w="1284"/>
      </w:tblGrid>
      <w:tr w:rsidR="00BB0C42" w:rsidRPr="00BB0C42" w14:paraId="179C7135" w14:textId="77777777" w:rsidTr="00FA3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vAlign w:val="center"/>
          </w:tcPr>
          <w:p w14:paraId="5A9F74EF" w14:textId="77777777" w:rsidR="00BB0C42" w:rsidRPr="00BB0C42" w:rsidRDefault="00BB0C42" w:rsidP="00BB0C42">
            <w:pPr>
              <w:jc w:val="left"/>
              <w:rPr>
                <w:rFonts w:asciiTheme="minorHAnsi" w:hAnsiTheme="minorHAnsi" w:cs="Arial"/>
              </w:rPr>
            </w:pPr>
            <w:r w:rsidRPr="00BB0C42">
              <w:rPr>
                <w:rFonts w:asciiTheme="minorHAnsi" w:hAnsiTheme="minorHAnsi" w:cs="Arial"/>
              </w:rPr>
              <w:t>Name(s)</w:t>
            </w:r>
          </w:p>
          <w:p w14:paraId="3255DE66" w14:textId="77777777" w:rsidR="00BB0C42" w:rsidRPr="00BB0C42" w:rsidRDefault="00BB0C42" w:rsidP="00BB0C42">
            <w:pPr>
              <w:rPr>
                <w:rFonts w:asciiTheme="minorHAnsi" w:hAnsiTheme="minorHAnsi" w:cs="Arial"/>
              </w:rPr>
            </w:pPr>
          </w:p>
        </w:tc>
        <w:tc>
          <w:tcPr>
            <w:tcW w:w="2493" w:type="dxa"/>
            <w:vAlign w:val="center"/>
          </w:tcPr>
          <w:p w14:paraId="2341C646" w14:textId="77777777" w:rsidR="00BB0C42" w:rsidRPr="00BB0C42" w:rsidRDefault="00BB0C42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B0C42">
              <w:rPr>
                <w:rFonts w:asciiTheme="minorHAnsi" w:hAnsiTheme="minorHAnsi" w:cs="Arial"/>
              </w:rPr>
              <w:t>Department/Unit</w:t>
            </w:r>
          </w:p>
          <w:p w14:paraId="2D602F64" w14:textId="77777777" w:rsidR="00BB0C42" w:rsidRPr="00BB0C42" w:rsidRDefault="00BB0C42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030" w:type="dxa"/>
          </w:tcPr>
          <w:p w14:paraId="5E06DF80" w14:textId="77777777" w:rsidR="00457510" w:rsidRDefault="00457510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48B918FA" w14:textId="77777777" w:rsidR="00BB0C42" w:rsidRPr="00BB0C42" w:rsidRDefault="00BB0C42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B0C42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000002BF" w14:textId="77777777" w:rsidR="00BB0C42" w:rsidRPr="00BB0C42" w:rsidRDefault="00BB0C42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BB0C42">
              <w:rPr>
                <w:rFonts w:asciiTheme="minorHAnsi" w:hAnsiTheme="minorHAnsi" w:cs="Arial"/>
              </w:rPr>
              <w:t xml:space="preserve">e-mail </w:t>
            </w:r>
          </w:p>
          <w:p w14:paraId="1B75F749" w14:textId="77777777" w:rsidR="00BB0C42" w:rsidRPr="00BB0C42" w:rsidRDefault="00BB0C42" w:rsidP="00BB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BB0C42" w:rsidRPr="00BB0C42" w14:paraId="3C04C4A3" w14:textId="77777777" w:rsidTr="00FA3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14:paraId="67AFBCAB" w14:textId="77777777" w:rsidR="00BB0C42" w:rsidRPr="006424D8" w:rsidRDefault="00BB0C42" w:rsidP="002323DC">
            <w:pPr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BE5D1B9" w14:textId="77777777" w:rsidR="005B2D30" w:rsidRPr="00BB0C42" w:rsidRDefault="005B2D30" w:rsidP="00BB0C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AAB8BBD" w14:textId="77777777" w:rsid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421C89DB" w14:textId="2008B83B" w:rsidR="00BA5F10" w:rsidRDefault="00BA5F10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990763F" w14:textId="77777777" w:rsidR="000C21DD" w:rsidRDefault="000C21DD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5BE1793D" w14:textId="77777777" w:rsidR="005C67B6" w:rsidRPr="00BB0C42" w:rsidRDefault="005C67B6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030" w:type="dxa"/>
          </w:tcPr>
          <w:p w14:paraId="73F4FB77" w14:textId="77777777" w:rsidR="00BB0C42" w:rsidRP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185FEA10" w14:textId="77777777" w:rsidR="00BB0C42" w:rsidRP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284" w:type="dxa"/>
          </w:tcPr>
          <w:p w14:paraId="32A31598" w14:textId="77777777" w:rsidR="00BB0C42" w:rsidRP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35804162" w14:textId="77777777" w:rsidR="00BB0C42" w:rsidRP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14592C4A" w14:textId="77777777" w:rsidR="00BB0C42" w:rsidRPr="00BB0C42" w:rsidRDefault="00BB0C42" w:rsidP="00BB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1DF86C12" w14:textId="77777777" w:rsidR="00BB0C42" w:rsidRPr="00BB0C42" w:rsidRDefault="00BB0C42" w:rsidP="00BB0C42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B0C42" w:rsidRPr="00BB0C42" w14:paraId="3F35C6BC" w14:textId="77777777" w:rsidTr="00FA3ED5">
        <w:tc>
          <w:tcPr>
            <w:tcW w:w="10060" w:type="dxa"/>
          </w:tcPr>
          <w:p w14:paraId="5E56B39F" w14:textId="186C90EB" w:rsidR="00BB0C42" w:rsidRPr="00BB0C42" w:rsidRDefault="000C21DD" w:rsidP="00BA5F10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Cambria" w:hAnsi="Cambria" w:cs="Arial"/>
                <w:b/>
                <w:lang w:val="en"/>
              </w:rPr>
              <w:t xml:space="preserve">Proposal </w:t>
            </w:r>
            <w:r w:rsidR="00BB0C42" w:rsidRPr="0020099A">
              <w:rPr>
                <w:rFonts w:ascii="Cambria" w:hAnsi="Cambria" w:cs="Arial"/>
                <w:b/>
                <w:lang w:val="en"/>
              </w:rPr>
              <w:t>Title</w:t>
            </w:r>
          </w:p>
        </w:tc>
      </w:tr>
      <w:tr w:rsidR="00BB0C42" w:rsidRPr="00BB0C42" w14:paraId="606E70A9" w14:textId="77777777" w:rsidTr="00FA3ED5">
        <w:tc>
          <w:tcPr>
            <w:tcW w:w="10060" w:type="dxa"/>
          </w:tcPr>
          <w:p w14:paraId="0D15EA53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14:paraId="3863E3AE" w14:textId="77777777" w:rsid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6B224DB8" w14:textId="77777777" w:rsidR="00A750CF" w:rsidRPr="00BB0C42" w:rsidRDefault="00A750CF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E0C7EF0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07E4FB6F" w14:textId="77777777" w:rsidR="00BB0C42" w:rsidRDefault="0020099A" w:rsidP="00BB0C4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  <w:r>
        <w:rPr>
          <w:rFonts w:ascii="Calibri" w:eastAsia="Calibri" w:hAnsi="Calibri" w:cs="Calibri"/>
          <w:color w:val="C00000"/>
          <w:sz w:val="20"/>
          <w:szCs w:val="20"/>
        </w:rPr>
        <w:t xml:space="preserve"> 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A5F10" w:rsidRPr="00BB0C42" w14:paraId="54783EEB" w14:textId="77777777" w:rsidTr="00FA3ED5">
        <w:tc>
          <w:tcPr>
            <w:tcW w:w="10060" w:type="dxa"/>
          </w:tcPr>
          <w:p w14:paraId="768E8459" w14:textId="26A86414" w:rsidR="00BA5F10" w:rsidRPr="00BB0C42" w:rsidRDefault="00BA5F10" w:rsidP="001B64EA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20099A">
              <w:rPr>
                <w:rFonts w:ascii="Cambria" w:hAnsi="Cambria" w:cs="Arial"/>
                <w:b/>
                <w:lang w:val="en"/>
              </w:rPr>
              <w:t>Summary</w:t>
            </w:r>
            <w:r w:rsidR="00277F74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277F74" w:rsidRPr="00277F74">
              <w:rPr>
                <w:b/>
              </w:rPr>
              <w:t>-</w:t>
            </w:r>
            <w:r w:rsidR="00277F74">
              <w:t xml:space="preserve"> </w:t>
            </w:r>
            <w:r w:rsidR="00E47FC3">
              <w:rPr>
                <w:b/>
              </w:rPr>
              <w:t xml:space="preserve">Please provide a brief </w:t>
            </w:r>
            <w:r w:rsidRPr="00873093">
              <w:rPr>
                <w:b/>
              </w:rPr>
              <w:t>sum</w:t>
            </w:r>
            <w:r w:rsidR="00277F74">
              <w:rPr>
                <w:b/>
              </w:rPr>
              <w:t>mary of the proposed initiative or</w:t>
            </w:r>
            <w:r w:rsidRPr="00873093">
              <w:rPr>
                <w:b/>
              </w:rPr>
              <w:t xml:space="preserve"> program. </w:t>
            </w:r>
            <w:r w:rsidR="001B64EA">
              <w:rPr>
                <w:b/>
              </w:rPr>
              <w:t xml:space="preserve">Within the context of </w:t>
            </w:r>
            <w:r w:rsidR="00277F74">
              <w:rPr>
                <w:b/>
              </w:rPr>
              <w:t>the University Strategic Plan, b</w:t>
            </w:r>
            <w:r w:rsidRPr="00873093">
              <w:rPr>
                <w:b/>
              </w:rPr>
              <w:t xml:space="preserve">e sure to </w:t>
            </w:r>
            <w:r w:rsidR="00941B2C">
              <w:rPr>
                <w:b/>
              </w:rPr>
              <w:t>clearly</w:t>
            </w:r>
            <w:r w:rsidR="00277F74">
              <w:rPr>
                <w:b/>
              </w:rPr>
              <w:t xml:space="preserve"> </w:t>
            </w:r>
            <w:r w:rsidRPr="00873093">
              <w:rPr>
                <w:b/>
              </w:rPr>
              <w:t xml:space="preserve">specify </w:t>
            </w:r>
            <w:r w:rsidR="00277F74">
              <w:rPr>
                <w:b/>
              </w:rPr>
              <w:t>the</w:t>
            </w:r>
            <w:r w:rsidRPr="00873093">
              <w:rPr>
                <w:b/>
              </w:rPr>
              <w:t xml:space="preserve"> interdisciplinary nature</w:t>
            </w:r>
            <w:r w:rsidR="00277F74">
              <w:rPr>
                <w:b/>
              </w:rPr>
              <w:t xml:space="preserve"> of the proposal</w:t>
            </w:r>
            <w:r w:rsidRPr="00873093">
              <w:rPr>
                <w:b/>
              </w:rPr>
              <w:t>.</w:t>
            </w:r>
          </w:p>
        </w:tc>
      </w:tr>
      <w:tr w:rsidR="00BA5F10" w:rsidRPr="00BB0C42" w14:paraId="7604B192" w14:textId="77777777" w:rsidTr="00FA3ED5">
        <w:tc>
          <w:tcPr>
            <w:tcW w:w="10060" w:type="dxa"/>
          </w:tcPr>
          <w:p w14:paraId="2412AF7D" w14:textId="77777777" w:rsidR="00BA5F10" w:rsidRPr="00BB0C42" w:rsidRDefault="00BA5F10" w:rsidP="00FA3ED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14:paraId="7BE31A62" w14:textId="6FA1EEB8" w:rsidR="00BA5F10" w:rsidRDefault="00BA5F10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66C3E16D" w14:textId="77777777" w:rsidR="00BA5F10" w:rsidRPr="00BB0C42" w:rsidRDefault="00BA5F10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8390531" w14:textId="77777777" w:rsidR="00BA5F10" w:rsidRDefault="00BA5F10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  <w:p w14:paraId="03ABEF37" w14:textId="53E58C02" w:rsidR="00924993" w:rsidRPr="00BB0C42" w:rsidRDefault="00924993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2D1D2EC4" w14:textId="2DEC220D" w:rsidR="00BA5F10" w:rsidRDefault="00BA5F10" w:rsidP="00BA5F10">
      <w:pPr>
        <w:shd w:val="clear" w:color="auto" w:fill="FFFFFF"/>
        <w:spacing w:after="160"/>
        <w:rPr>
          <w:rFonts w:asciiTheme="minorHAnsi" w:eastAsia="Times New Roman" w:hAnsiTheme="minorHAnsi"/>
          <w:b/>
          <w:sz w:val="24"/>
          <w:szCs w:val="24"/>
        </w:rPr>
      </w:pPr>
    </w:p>
    <w:p w14:paraId="07164689" w14:textId="77777777" w:rsidR="004E1BCC" w:rsidRPr="004E1BCC" w:rsidRDefault="004E1BCC" w:rsidP="004E1BCC">
      <w:pPr>
        <w:shd w:val="clear" w:color="auto" w:fill="FFFFFF"/>
        <w:spacing w:after="160"/>
        <w:jc w:val="center"/>
        <w:rPr>
          <w:rFonts w:asciiTheme="minorHAnsi" w:eastAsia="Times New Roman" w:hAnsiTheme="minorHAnsi"/>
          <w:b/>
          <w:sz w:val="28"/>
          <w:szCs w:val="28"/>
        </w:rPr>
      </w:pPr>
      <w:r w:rsidRPr="004E1BCC">
        <w:rPr>
          <w:rFonts w:asciiTheme="minorHAnsi" w:eastAsia="Times New Roman" w:hAnsiTheme="minorHAnsi"/>
          <w:b/>
          <w:sz w:val="24"/>
          <w:szCs w:val="24"/>
        </w:rPr>
        <w:t>Narrative</w:t>
      </w:r>
      <w:r w:rsidR="00E941C2" w:rsidRPr="004E1BCC">
        <w:rPr>
          <w:rFonts w:asciiTheme="minorHAnsi" w:eastAsia="Times New Roman" w:hAnsiTheme="minorHAnsi"/>
          <w:b/>
          <w:sz w:val="28"/>
          <w:szCs w:val="28"/>
        </w:rPr>
        <w:t xml:space="preserve"> </w:t>
      </w:r>
    </w:p>
    <w:p w14:paraId="7C9C9802" w14:textId="7B01D64B" w:rsidR="0020099A" w:rsidRPr="0020099A" w:rsidRDefault="00277F74" w:rsidP="0020099A">
      <w:pPr>
        <w:shd w:val="clear" w:color="auto" w:fill="FFFFFF"/>
        <w:spacing w:after="160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For your proposal</w:t>
      </w:r>
      <w:r w:rsidR="0020099A" w:rsidRPr="0020099A">
        <w:rPr>
          <w:rFonts w:asciiTheme="minorHAnsi" w:eastAsia="Times New Roman" w:hAnsiTheme="minorHAnsi"/>
          <w:b/>
        </w:rPr>
        <w:t>, please address the following</w:t>
      </w:r>
      <w:r w:rsidR="00457510">
        <w:rPr>
          <w:rFonts w:asciiTheme="minorHAnsi" w:eastAsia="Times New Roman" w:hAnsiTheme="minorHAnsi"/>
          <w:b/>
        </w:rPr>
        <w:t xml:space="preserve"> points</w:t>
      </w:r>
      <w:r w:rsidR="0020099A" w:rsidRPr="0020099A">
        <w:rPr>
          <w:rFonts w:asciiTheme="minorHAnsi" w:eastAsia="Times New Roman" w:hAnsiTheme="minorHAnsi"/>
          <w:b/>
        </w:rPr>
        <w:t xml:space="preserve">. </w:t>
      </w:r>
      <w:r w:rsidR="00E941C2">
        <w:rPr>
          <w:rFonts w:asciiTheme="minorHAnsi" w:eastAsia="Times New Roman" w:hAnsiTheme="minorHAnsi"/>
          <w:b/>
        </w:rPr>
        <w:t xml:space="preserve">While the length of </w:t>
      </w:r>
      <w:r w:rsidR="00457510">
        <w:rPr>
          <w:rFonts w:asciiTheme="minorHAnsi" w:eastAsia="Times New Roman" w:hAnsiTheme="minorHAnsi"/>
          <w:b/>
        </w:rPr>
        <w:t xml:space="preserve">the </w:t>
      </w:r>
      <w:r>
        <w:rPr>
          <w:rFonts w:asciiTheme="minorHAnsi" w:eastAsia="Times New Roman" w:hAnsiTheme="minorHAnsi"/>
          <w:b/>
        </w:rPr>
        <w:t xml:space="preserve">responses will vary from item to item, </w:t>
      </w:r>
      <w:r w:rsidR="00E941C2">
        <w:rPr>
          <w:rFonts w:asciiTheme="minorHAnsi" w:eastAsia="Times New Roman" w:hAnsiTheme="minorHAnsi"/>
          <w:b/>
        </w:rPr>
        <w:t>please keep the total length of the narrative to 3 pages.</w:t>
      </w:r>
      <w:r>
        <w:rPr>
          <w:rFonts w:asciiTheme="minorHAnsi" w:eastAsia="Times New Roman" w:hAnsiTheme="minorHAnsi"/>
          <w:b/>
        </w:rPr>
        <w:t xml:space="preserve"> Please note that the boxes below are expandable.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B0C42" w:rsidRPr="00BB0C42" w14:paraId="4386CF7C" w14:textId="77777777" w:rsidTr="00E941C2">
        <w:tc>
          <w:tcPr>
            <w:tcW w:w="9340" w:type="dxa"/>
            <w:shd w:val="clear" w:color="auto" w:fill="auto"/>
          </w:tcPr>
          <w:p w14:paraId="1E80854E" w14:textId="207013FE" w:rsidR="00BB0C42" w:rsidRPr="00BB0C42" w:rsidRDefault="00972433" w:rsidP="00E941C2">
            <w:pPr>
              <w:spacing w:line="276" w:lineRule="auto"/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E941C2" w:rsidRPr="00873093">
              <w:rPr>
                <w:rFonts w:eastAsia="Times New Roman"/>
                <w:b/>
              </w:rPr>
              <w:t>Need or oppo</w:t>
            </w:r>
            <w:r w:rsidR="006D21D4">
              <w:rPr>
                <w:rFonts w:eastAsia="Times New Roman"/>
                <w:b/>
              </w:rPr>
              <w:t>rtunity addressed by the proposal</w:t>
            </w:r>
            <w:r w:rsidR="004D4D13">
              <w:rPr>
                <w:rFonts w:eastAsia="Times New Roman"/>
                <w:b/>
              </w:rPr>
              <w:t>.</w:t>
            </w:r>
          </w:p>
        </w:tc>
      </w:tr>
      <w:tr w:rsidR="00BB0C42" w:rsidRPr="00BB0C42" w14:paraId="7BD18B43" w14:textId="77777777" w:rsidTr="00E941C2">
        <w:tc>
          <w:tcPr>
            <w:tcW w:w="9340" w:type="dxa"/>
            <w:shd w:val="clear" w:color="auto" w:fill="auto"/>
          </w:tcPr>
          <w:p w14:paraId="25D2B332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F315544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42A0CBD9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316F2443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0F95AB19" w14:textId="77777777" w:rsidR="00BB0C42" w:rsidRPr="00BB0C42" w:rsidRDefault="00BB0C42" w:rsidP="00BB0C42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30D8777C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941C2" w:rsidRPr="00BB0C42" w14:paraId="12D53A1B" w14:textId="77777777" w:rsidTr="004E1BCC">
        <w:tc>
          <w:tcPr>
            <w:tcW w:w="9340" w:type="dxa"/>
            <w:shd w:val="clear" w:color="auto" w:fill="auto"/>
          </w:tcPr>
          <w:p w14:paraId="7B6CAA7B" w14:textId="67E237EC" w:rsidR="00E941C2" w:rsidRPr="00BB0C42" w:rsidRDefault="00972433" w:rsidP="00457510">
            <w:pPr>
              <w:shd w:val="clear" w:color="auto" w:fill="FFFFFF"/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lastRenderedPageBreak/>
              <w:t xml:space="preserve">2. </w:t>
            </w:r>
            <w:r w:rsidR="006D21D4">
              <w:rPr>
                <w:rFonts w:eastAsia="Times New Roman"/>
                <w:b/>
              </w:rPr>
              <w:t>Proposal</w:t>
            </w:r>
            <w:r w:rsidR="00E941C2" w:rsidRPr="00873093">
              <w:rPr>
                <w:rFonts w:eastAsia="Times New Roman"/>
                <w:b/>
              </w:rPr>
              <w:t xml:space="preserve"> </w:t>
            </w:r>
            <w:r w:rsidR="00E941C2">
              <w:rPr>
                <w:rFonts w:eastAsia="Times New Roman"/>
                <w:b/>
              </w:rPr>
              <w:t>description and g</w:t>
            </w:r>
            <w:r w:rsidR="00E941C2" w:rsidRPr="00873093">
              <w:rPr>
                <w:rFonts w:eastAsia="Times New Roman"/>
                <w:b/>
              </w:rPr>
              <w:t>oal(s)</w:t>
            </w:r>
            <w:r w:rsidR="00E941C2" w:rsidRPr="00BB0C42">
              <w:rPr>
                <w:rFonts w:ascii="Arial" w:hAnsi="Arial" w:cs="Arial"/>
                <w:b/>
                <w:lang w:val="en"/>
              </w:rPr>
              <w:t xml:space="preserve"> </w:t>
            </w:r>
          </w:p>
        </w:tc>
      </w:tr>
      <w:tr w:rsidR="00E941C2" w:rsidRPr="00BB0C42" w14:paraId="6E0ACE2A" w14:textId="77777777" w:rsidTr="004E1BCC">
        <w:tc>
          <w:tcPr>
            <w:tcW w:w="9340" w:type="dxa"/>
            <w:shd w:val="clear" w:color="auto" w:fill="auto"/>
          </w:tcPr>
          <w:p w14:paraId="1922D662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68872665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3D8E4C2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52CCA7D0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02B4D2E2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2F940597" w14:textId="77777777" w:rsidR="00E941C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5CA744A6" w14:textId="77777777" w:rsidR="00E87519" w:rsidRPr="00BB0C42" w:rsidRDefault="00E87519" w:rsidP="00E87519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87519" w:rsidRPr="00BB0C42" w14:paraId="0E0483EA" w14:textId="77777777" w:rsidTr="00FA3ED5">
        <w:tc>
          <w:tcPr>
            <w:tcW w:w="9340" w:type="dxa"/>
            <w:shd w:val="clear" w:color="auto" w:fill="auto"/>
          </w:tcPr>
          <w:p w14:paraId="1801897F" w14:textId="4FB56A4A" w:rsidR="00941B2C" w:rsidRPr="00BB0C42" w:rsidRDefault="00E87519" w:rsidP="00941B2C">
            <w:pPr>
              <w:shd w:val="clear" w:color="auto" w:fill="FFFFFF"/>
              <w:jc w:val="left"/>
              <w:rPr>
                <w:rFonts w:ascii="Cambria" w:hAnsi="Cambria" w:cs="Arial"/>
                <w:b/>
                <w:lang w:val="en"/>
              </w:rPr>
            </w:pPr>
            <w:r w:rsidRPr="00E87519">
              <w:rPr>
                <w:rFonts w:ascii="Cambria" w:eastAsia="Times New Roman" w:hAnsi="Cambria"/>
                <w:b/>
              </w:rPr>
              <w:t xml:space="preserve">3. </w:t>
            </w:r>
            <w:r w:rsidRPr="00E87519">
              <w:rPr>
                <w:rFonts w:ascii="Cambria" w:hAnsi="Cambria" w:cs="Arial"/>
                <w:b/>
                <w:lang w:val="en"/>
              </w:rPr>
              <w:t xml:space="preserve"> Evid</w:t>
            </w:r>
            <w:r>
              <w:rPr>
                <w:rFonts w:ascii="Cambria" w:hAnsi="Cambria" w:cs="Arial"/>
                <w:b/>
                <w:lang w:val="en"/>
              </w:rPr>
              <w:t xml:space="preserve">ence that the </w:t>
            </w:r>
            <w:r w:rsidR="00A56BEF">
              <w:rPr>
                <w:rFonts w:ascii="Cambria" w:hAnsi="Cambria" w:cs="Arial"/>
                <w:b/>
                <w:lang w:val="en"/>
              </w:rPr>
              <w:t>proposal will positiv</w:t>
            </w:r>
            <w:r>
              <w:rPr>
                <w:rFonts w:ascii="Cambria" w:hAnsi="Cambria" w:cs="Arial"/>
                <w:b/>
                <w:lang w:val="en"/>
              </w:rPr>
              <w:t>ely impact enrollment and/or student success.</w:t>
            </w:r>
          </w:p>
        </w:tc>
      </w:tr>
      <w:tr w:rsidR="00E87519" w:rsidRPr="00BB0C42" w14:paraId="74F09E44" w14:textId="77777777" w:rsidTr="00FA3ED5">
        <w:tc>
          <w:tcPr>
            <w:tcW w:w="9340" w:type="dxa"/>
            <w:shd w:val="clear" w:color="auto" w:fill="auto"/>
          </w:tcPr>
          <w:p w14:paraId="5E455304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48EA456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0F432F97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F857E1D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3E30E5E7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4DF47E41" w14:textId="77777777" w:rsidR="00E87519" w:rsidRPr="00BB0C42" w:rsidRDefault="00E87519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379C5EA7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941C2" w:rsidRPr="00BB0C42" w14:paraId="528B2F34" w14:textId="77777777" w:rsidTr="00FA3ED5">
        <w:tc>
          <w:tcPr>
            <w:tcW w:w="10060" w:type="dxa"/>
            <w:shd w:val="clear" w:color="auto" w:fill="auto"/>
          </w:tcPr>
          <w:p w14:paraId="04E7FABF" w14:textId="77777777" w:rsidR="00E941C2" w:rsidRPr="00BB0C42" w:rsidRDefault="00972433" w:rsidP="00457510">
            <w:pPr>
              <w:shd w:val="clear" w:color="auto" w:fill="FFFFFF"/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t xml:space="preserve">4. </w:t>
            </w:r>
            <w:r w:rsidR="004D4D13">
              <w:rPr>
                <w:rFonts w:eastAsia="Times New Roman"/>
                <w:b/>
              </w:rPr>
              <w:t xml:space="preserve">Address how </w:t>
            </w:r>
            <w:r w:rsidR="004D4D13" w:rsidRPr="00873093">
              <w:rPr>
                <w:rFonts w:eastAsia="Times New Roman"/>
                <w:b/>
              </w:rPr>
              <w:t xml:space="preserve">the expected outcome </w:t>
            </w:r>
            <w:r w:rsidR="004D4D13">
              <w:rPr>
                <w:rFonts w:eastAsia="Times New Roman"/>
                <w:b/>
              </w:rPr>
              <w:t xml:space="preserve">will </w:t>
            </w:r>
            <w:r w:rsidR="004D4D13" w:rsidRPr="00873093">
              <w:rPr>
                <w:rFonts w:eastAsia="Times New Roman"/>
                <w:b/>
              </w:rPr>
              <w:t xml:space="preserve">advance </w:t>
            </w:r>
            <w:r w:rsidR="004D4D13">
              <w:rPr>
                <w:rFonts w:eastAsia="Times New Roman"/>
                <w:b/>
              </w:rPr>
              <w:t xml:space="preserve">attributes associated with </w:t>
            </w:r>
            <w:r w:rsidR="004D4D13" w:rsidRPr="00873093">
              <w:rPr>
                <w:rFonts w:eastAsia="Times New Roman"/>
                <w:b/>
              </w:rPr>
              <w:t>diversity, equity, and inclusion.</w:t>
            </w:r>
          </w:p>
        </w:tc>
      </w:tr>
      <w:tr w:rsidR="00E941C2" w:rsidRPr="00BB0C42" w14:paraId="5EADC631" w14:textId="77777777" w:rsidTr="00FA3ED5">
        <w:tc>
          <w:tcPr>
            <w:tcW w:w="10060" w:type="dxa"/>
            <w:shd w:val="clear" w:color="auto" w:fill="auto"/>
          </w:tcPr>
          <w:p w14:paraId="409EB21C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323BC4F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14:paraId="2CFBD7E6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54966B0B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74904B83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4B992B54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4E201413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941C2" w:rsidRPr="00BB0C42" w14:paraId="378FD970" w14:textId="77777777" w:rsidTr="00FA3ED5">
        <w:tc>
          <w:tcPr>
            <w:tcW w:w="10060" w:type="dxa"/>
            <w:shd w:val="clear" w:color="auto" w:fill="auto"/>
          </w:tcPr>
          <w:p w14:paraId="3FAEFF95" w14:textId="00BD311B" w:rsidR="00F173E3" w:rsidRPr="00BB0C42" w:rsidRDefault="00972433" w:rsidP="00E47FC3">
            <w:pPr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t xml:space="preserve">5. </w:t>
            </w:r>
            <w:r w:rsidR="004D4D13" w:rsidRPr="00873093">
              <w:rPr>
                <w:rFonts w:eastAsia="Times New Roman"/>
                <w:b/>
              </w:rPr>
              <w:t>Indicators of success</w:t>
            </w:r>
            <w:r w:rsidR="00457510">
              <w:rPr>
                <w:rFonts w:eastAsia="Times New Roman"/>
                <w:b/>
              </w:rPr>
              <w:t>—How will the success of the expected outcome be evaluated/assessed?</w:t>
            </w:r>
          </w:p>
        </w:tc>
      </w:tr>
      <w:tr w:rsidR="00E941C2" w:rsidRPr="00BB0C42" w14:paraId="741ABF5C" w14:textId="77777777" w:rsidTr="00FA3ED5">
        <w:tc>
          <w:tcPr>
            <w:tcW w:w="10060" w:type="dxa"/>
            <w:shd w:val="clear" w:color="auto" w:fill="auto"/>
          </w:tcPr>
          <w:p w14:paraId="24955D27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123753E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855775C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1D0C1DE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2707DFA0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412C1C24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54406453" w14:textId="77777777" w:rsidR="00E941C2" w:rsidRPr="00BB0C4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941C2" w:rsidRPr="00BB0C42" w14:paraId="7F789801" w14:textId="77777777" w:rsidTr="004E1BCC">
        <w:tc>
          <w:tcPr>
            <w:tcW w:w="9340" w:type="dxa"/>
            <w:shd w:val="clear" w:color="auto" w:fill="auto"/>
          </w:tcPr>
          <w:p w14:paraId="4555966C" w14:textId="3AFB4392" w:rsidR="00743E99" w:rsidRPr="00BB0C42" w:rsidRDefault="00BE30B8" w:rsidP="00743E99">
            <w:pPr>
              <w:spacing w:line="276" w:lineRule="auto"/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t xml:space="preserve">6. </w:t>
            </w:r>
            <w:r w:rsidR="004E1BCC" w:rsidRPr="00873093">
              <w:rPr>
                <w:rFonts w:eastAsia="Times New Roman"/>
                <w:b/>
              </w:rPr>
              <w:t xml:space="preserve">Implementation timeline </w:t>
            </w:r>
          </w:p>
        </w:tc>
      </w:tr>
      <w:tr w:rsidR="00E941C2" w:rsidRPr="00BB0C42" w14:paraId="0F707D8F" w14:textId="77777777" w:rsidTr="004E1BCC">
        <w:tc>
          <w:tcPr>
            <w:tcW w:w="9340" w:type="dxa"/>
            <w:shd w:val="clear" w:color="auto" w:fill="auto"/>
          </w:tcPr>
          <w:p w14:paraId="506C5859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67861D14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14:paraId="1F1684CC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3DF15B9A" w14:textId="77777777" w:rsidR="00E941C2" w:rsidRPr="00BB0C42" w:rsidRDefault="00E941C2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58D8C7A9" w14:textId="77777777" w:rsidR="004E1BCC" w:rsidRPr="00BB0C42" w:rsidRDefault="004E1BCC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698D7E49" w14:textId="62487F9F" w:rsidR="00E941C2" w:rsidRDefault="00E941C2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1254E9C8" w14:textId="7FE2943F" w:rsidR="002323DC" w:rsidRDefault="002323DC" w:rsidP="0087483C">
      <w:pPr>
        <w:spacing w:line="240" w:lineRule="auto"/>
        <w:ind w:firstLine="720"/>
        <w:rPr>
          <w:rFonts w:ascii="Calibri" w:eastAsia="Calibri" w:hAnsi="Calibri" w:cs="Calibri"/>
          <w:color w:val="C00000"/>
          <w:sz w:val="20"/>
          <w:szCs w:val="20"/>
        </w:rPr>
      </w:pPr>
    </w:p>
    <w:p w14:paraId="325E1EE9" w14:textId="77777777" w:rsidR="0087483C" w:rsidRDefault="0087483C" w:rsidP="0087483C">
      <w:pPr>
        <w:spacing w:line="240" w:lineRule="auto"/>
        <w:ind w:firstLine="720"/>
        <w:rPr>
          <w:rFonts w:ascii="Calibri" w:eastAsia="Calibri" w:hAnsi="Calibri" w:cs="Calibri"/>
          <w:color w:val="C00000"/>
          <w:sz w:val="20"/>
          <w:szCs w:val="20"/>
        </w:rPr>
      </w:pPr>
    </w:p>
    <w:p w14:paraId="39BF030D" w14:textId="6FE4E2BC" w:rsidR="002323DC" w:rsidRDefault="002323DC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3ADB3E68" w14:textId="77777777" w:rsidR="002323DC" w:rsidRPr="00BB0C42" w:rsidRDefault="002323DC" w:rsidP="00E941C2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E87519" w:rsidRPr="00BB0C42" w14:paraId="54ECB32B" w14:textId="77777777" w:rsidTr="00FA3ED5">
        <w:tc>
          <w:tcPr>
            <w:tcW w:w="9340" w:type="dxa"/>
            <w:shd w:val="clear" w:color="auto" w:fill="auto"/>
          </w:tcPr>
          <w:p w14:paraId="74329E38" w14:textId="27D1A2FD" w:rsidR="00E87519" w:rsidRPr="00BB0C42" w:rsidRDefault="00E87519" w:rsidP="00B1074E">
            <w:pPr>
              <w:spacing w:line="276" w:lineRule="auto"/>
              <w:jc w:val="left"/>
              <w:rPr>
                <w:rFonts w:ascii="Arial" w:hAnsi="Arial" w:cs="Arial"/>
                <w:b/>
                <w:lang w:val="en"/>
              </w:rPr>
            </w:pPr>
            <w:r>
              <w:rPr>
                <w:rFonts w:eastAsia="Times New Roman"/>
                <w:b/>
              </w:rPr>
              <w:lastRenderedPageBreak/>
              <w:t>7. Briefly explain how the expected outcome wou</w:t>
            </w:r>
            <w:r w:rsidR="00A56BEF">
              <w:rPr>
                <w:rFonts w:eastAsia="Times New Roman"/>
                <w:b/>
              </w:rPr>
              <w:t xml:space="preserve">ld be sustained or evolve into </w:t>
            </w:r>
            <w:r w:rsidR="00B1074E">
              <w:rPr>
                <w:rFonts w:eastAsia="Times New Roman"/>
                <w:b/>
              </w:rPr>
              <w:t xml:space="preserve">one that is </w:t>
            </w:r>
            <w:r w:rsidR="00A56BEF">
              <w:rPr>
                <w:rFonts w:eastAsia="Times New Roman"/>
                <w:b/>
              </w:rPr>
              <w:t>self-sustaining</w:t>
            </w:r>
            <w:r>
              <w:rPr>
                <w:rFonts w:eastAsia="Times New Roman"/>
                <w:b/>
              </w:rPr>
              <w:t>.</w:t>
            </w:r>
            <w:r w:rsidRPr="00873093">
              <w:rPr>
                <w:rFonts w:eastAsia="Times New Roman"/>
                <w:b/>
              </w:rPr>
              <w:t xml:space="preserve"> </w:t>
            </w:r>
          </w:p>
        </w:tc>
      </w:tr>
      <w:tr w:rsidR="00E87519" w:rsidRPr="00BB0C42" w14:paraId="1A5FE28D" w14:textId="77777777" w:rsidTr="00FA3ED5">
        <w:tc>
          <w:tcPr>
            <w:tcW w:w="9340" w:type="dxa"/>
            <w:shd w:val="clear" w:color="auto" w:fill="auto"/>
          </w:tcPr>
          <w:p w14:paraId="17A256F5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49EEC2C7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  <w:p w14:paraId="67B33AF6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61E9D412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lang w:val="en"/>
              </w:rPr>
            </w:pPr>
          </w:p>
          <w:p w14:paraId="15D7FF0A" w14:textId="77777777" w:rsidR="00E87519" w:rsidRPr="00BB0C42" w:rsidRDefault="00E87519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6B82EC60" w14:textId="77777777" w:rsidR="00E87519" w:rsidRDefault="00E87519" w:rsidP="0021164B">
      <w:pPr>
        <w:spacing w:line="240" w:lineRule="auto"/>
        <w:rPr>
          <w:rFonts w:eastAsia="Calibri"/>
          <w:lang w:val="en-US"/>
        </w:rPr>
      </w:pPr>
    </w:p>
    <w:p w14:paraId="18B2FEB6" w14:textId="77777777" w:rsidR="00E87519" w:rsidRDefault="00E87519" w:rsidP="0021164B">
      <w:pPr>
        <w:spacing w:line="240" w:lineRule="auto"/>
        <w:rPr>
          <w:rFonts w:eastAsia="Calibri"/>
          <w:lang w:val="en-US"/>
        </w:rPr>
      </w:pPr>
    </w:p>
    <w:p w14:paraId="25E24BE2" w14:textId="77777777" w:rsidR="0021164B" w:rsidRDefault="0021164B" w:rsidP="0021164B">
      <w:pPr>
        <w:spacing w:line="240" w:lineRule="auto"/>
        <w:rPr>
          <w:rFonts w:eastAsia="Times New Roman"/>
          <w:b/>
          <w:bCs/>
          <w:color w:val="000000"/>
          <w:lang w:val="en-US"/>
        </w:rPr>
      </w:pPr>
      <w:r w:rsidRPr="0021164B">
        <w:rPr>
          <w:rFonts w:eastAsia="Times New Roman"/>
          <w:b/>
          <w:bCs/>
          <w:color w:val="000000"/>
          <w:lang w:val="en-US"/>
        </w:rPr>
        <w:t>Budget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5"/>
        <w:gridCol w:w="1260"/>
        <w:gridCol w:w="3330"/>
      </w:tblGrid>
      <w:tr w:rsidR="0021164B" w:rsidRPr="0021164B" w14:paraId="379DBB45" w14:textId="77777777" w:rsidTr="008529B7">
        <w:trPr>
          <w:trHeight w:val="53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E6AE" w14:textId="1B2F8AB0" w:rsid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16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Cost Category/Item</w:t>
            </w:r>
            <w:r w:rsidR="00DF14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(L</w:t>
            </w:r>
            <w:r w:rsidR="00FB57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eave blank if </w:t>
            </w:r>
            <w:r w:rsidR="00DF14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it is </w:t>
            </w:r>
            <w:r w:rsidR="00FB57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not applicable</w:t>
            </w:r>
            <w:r w:rsidR="00DF14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="00FB57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  <w:p w14:paraId="2CEF894A" w14:textId="77777777" w:rsidR="00FB5773" w:rsidRPr="0021164B" w:rsidRDefault="00FB5773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9AE5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16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Amount Requested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3A2D" w14:textId="164C8064" w:rsidR="0021164B" w:rsidRPr="00A750CF" w:rsidRDefault="0021164B" w:rsidP="0021164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16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Notes (e.g., name of personnel, activities supported</w:t>
            </w:r>
            <w:r w:rsidR="002323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, etc.</w:t>
            </w:r>
            <w:r w:rsidRPr="002116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1164B" w:rsidRPr="0021164B" w14:paraId="7B015A1B" w14:textId="77777777" w:rsidTr="008529B7">
        <w:trPr>
          <w:trHeight w:val="255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27A0" w14:textId="77777777" w:rsidR="0021164B" w:rsidRPr="0021164B" w:rsidRDefault="00FB5773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Course r</w:t>
            </w:r>
            <w:r w:rsidR="00B25BD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elease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(indicate semester)</w:t>
            </w:r>
          </w:p>
          <w:p w14:paraId="07CAEBA3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7CC6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16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6004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64B" w:rsidRPr="0021164B" w14:paraId="16E59046" w14:textId="77777777" w:rsidTr="008529B7">
        <w:trPr>
          <w:trHeight w:val="255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CA25" w14:textId="564D3287" w:rsidR="0021164B" w:rsidRPr="0021164B" w:rsidRDefault="0087483C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Summer stipend (for Summer 20</w:t>
            </w:r>
            <w:r w:rsidR="00FB57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22)</w:t>
            </w:r>
          </w:p>
          <w:p w14:paraId="3359F5E3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D677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5444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  <w:p w14:paraId="0CA7A805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21164B" w:rsidRPr="0021164B" w14:paraId="7D17931D" w14:textId="77777777" w:rsidTr="008529B7">
        <w:trPr>
          <w:trHeight w:val="476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9B4" w14:textId="77777777" w:rsidR="0021164B" w:rsidRPr="0021164B" w:rsidRDefault="00FB5773" w:rsidP="0021164B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FB5773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Supplies/Materials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8B25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F4EA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64B" w:rsidRPr="0021164B" w14:paraId="0E579FBC" w14:textId="77777777" w:rsidTr="008529B7">
        <w:trPr>
          <w:trHeight w:val="255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C523" w14:textId="77777777" w:rsidR="0021164B" w:rsidRPr="0021164B" w:rsidRDefault="00FB5773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Student wages </w:t>
            </w:r>
          </w:p>
          <w:p w14:paraId="505E7E18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4944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21164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  <w:p w14:paraId="42BF9AC8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C5C5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14:paraId="182CEB9D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64B" w:rsidRPr="0021164B" w14:paraId="0C62F885" w14:textId="77777777" w:rsidTr="008529B7">
        <w:trPr>
          <w:trHeight w:val="255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9D87" w14:textId="77777777" w:rsidR="0021164B" w:rsidRPr="0021164B" w:rsidRDefault="00FB5773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Consultant</w:t>
            </w:r>
          </w:p>
          <w:p w14:paraId="1D8320A8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93FD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2B45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21164B" w:rsidRPr="0021164B" w14:paraId="6C574D98" w14:textId="77777777" w:rsidTr="008529B7">
        <w:trPr>
          <w:trHeight w:val="255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C2EF" w14:textId="77777777" w:rsidR="0021164B" w:rsidRPr="0021164B" w:rsidRDefault="00FB5773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Meeting expenses</w:t>
            </w:r>
          </w:p>
          <w:p w14:paraId="221722A4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C2EB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AD4E" w14:textId="77777777" w:rsidR="0021164B" w:rsidRPr="0021164B" w:rsidRDefault="0021164B" w:rsidP="0021164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21164B" w:rsidRPr="0021164B" w14:paraId="5850CAD1" w14:textId="77777777" w:rsidTr="008529B7">
        <w:trPr>
          <w:trHeight w:val="255"/>
        </w:trPr>
        <w:tc>
          <w:tcPr>
            <w:tcW w:w="47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AC43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16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 Request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83D8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D8E6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64B" w:rsidRPr="0021164B" w14:paraId="3C871A19" w14:textId="77777777" w:rsidTr="00E445E0">
        <w:trPr>
          <w:trHeight w:val="25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96E8" w14:textId="77777777" w:rsidR="0021164B" w:rsidRPr="0021164B" w:rsidRDefault="0021164B" w:rsidP="00211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BE30B8" w:rsidRPr="00BB0C42" w14:paraId="1060592B" w14:textId="77777777" w:rsidTr="00FA3ED5">
        <w:tc>
          <w:tcPr>
            <w:tcW w:w="9340" w:type="dxa"/>
            <w:shd w:val="clear" w:color="auto" w:fill="auto"/>
          </w:tcPr>
          <w:p w14:paraId="2E27D18E" w14:textId="77777777" w:rsidR="00BE30B8" w:rsidRDefault="00BE30B8" w:rsidP="00E87519">
            <w:pPr>
              <w:jc w:val="left"/>
              <w:rPr>
                <w:rFonts w:ascii="Cambria" w:eastAsia="Calibri" w:hAnsi="Cambria" w:cs="Times New Roman"/>
                <w:b/>
              </w:rPr>
            </w:pPr>
            <w:r w:rsidRPr="00BE30B8">
              <w:rPr>
                <w:rFonts w:ascii="Cambria" w:eastAsia="Calibri" w:hAnsi="Cambria" w:cs="Times New Roman"/>
                <w:b/>
              </w:rPr>
              <w:t xml:space="preserve">Signatures below </w:t>
            </w:r>
            <w:r w:rsidR="00457510">
              <w:rPr>
                <w:rFonts w:ascii="Cambria" w:eastAsia="Calibri" w:hAnsi="Cambria" w:cs="Times New Roman"/>
                <w:b/>
              </w:rPr>
              <w:t xml:space="preserve">(typed </w:t>
            </w:r>
            <w:r w:rsidRPr="00BE30B8">
              <w:rPr>
                <w:rFonts w:ascii="Cambria" w:eastAsia="Calibri" w:hAnsi="Cambria" w:cs="Times New Roman"/>
                <w:b/>
              </w:rPr>
              <w:t>or an uploaded image)</w:t>
            </w:r>
          </w:p>
          <w:p w14:paraId="2601066D" w14:textId="711E3017" w:rsidR="002323DC" w:rsidRPr="00BB0C42" w:rsidRDefault="002323DC" w:rsidP="00E87519">
            <w:pPr>
              <w:jc w:val="left"/>
              <w:rPr>
                <w:rFonts w:ascii="Cambria" w:hAnsi="Cambria" w:cs="Arial"/>
                <w:b/>
                <w:lang w:val="en"/>
              </w:rPr>
            </w:pPr>
          </w:p>
        </w:tc>
      </w:tr>
      <w:tr w:rsidR="00BE30B8" w:rsidRPr="00BB0C42" w14:paraId="7DCA7BDF" w14:textId="77777777" w:rsidTr="00FA3ED5">
        <w:tc>
          <w:tcPr>
            <w:tcW w:w="9340" w:type="dxa"/>
            <w:shd w:val="clear" w:color="auto" w:fill="auto"/>
          </w:tcPr>
          <w:p w14:paraId="5B498ABB" w14:textId="7F0FFEE2" w:rsidR="00BE30B8" w:rsidRPr="003D107C" w:rsidRDefault="00BE30B8" w:rsidP="0039028A">
            <w:pPr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</w:pPr>
            <w:r w:rsidRPr="003D107C"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>Signature</w:t>
            </w:r>
            <w:r w:rsidR="002323DC"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 xml:space="preserve"> and d</w:t>
            </w:r>
            <w:r w:rsidRPr="003D107C"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>ate</w:t>
            </w:r>
          </w:p>
          <w:p w14:paraId="7860B33A" w14:textId="11172656" w:rsidR="0039028A" w:rsidRPr="003D107C" w:rsidRDefault="00BE30B8" w:rsidP="0039028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3D107C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A. </w:t>
            </w:r>
            <w:r w:rsidR="002323DC">
              <w:rPr>
                <w:rFonts w:asciiTheme="majorHAnsi" w:hAnsiTheme="majorHAnsi" w:cstheme="majorHAnsi"/>
                <w:sz w:val="20"/>
                <w:szCs w:val="20"/>
                <w:lang w:val="en"/>
              </w:rPr>
              <w:t>Submitter</w:t>
            </w:r>
            <w:r w:rsidRPr="003D107C">
              <w:rPr>
                <w:rFonts w:asciiTheme="majorHAnsi" w:hAnsiTheme="majorHAnsi" w:cstheme="majorHAnsi"/>
                <w:sz w:val="20"/>
                <w:szCs w:val="20"/>
                <w:lang w:val="en"/>
              </w:rPr>
              <w:t>(s)</w:t>
            </w:r>
            <w:r w:rsidR="002323DC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of proposal</w:t>
            </w:r>
            <w:r w:rsidRPr="003D107C">
              <w:rPr>
                <w:rFonts w:asciiTheme="majorHAnsi" w:hAnsiTheme="majorHAnsi" w:cstheme="majorHAnsi"/>
                <w:sz w:val="20"/>
                <w:szCs w:val="20"/>
                <w:lang w:val="en"/>
              </w:rPr>
              <w:t>:</w:t>
            </w:r>
          </w:p>
          <w:p w14:paraId="2F557DDE" w14:textId="77777777" w:rsidR="0039028A" w:rsidRPr="00BB0C42" w:rsidRDefault="0039028A" w:rsidP="002323DC">
            <w:pPr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BFF0C20" w14:textId="77777777" w:rsidR="00BE30B8" w:rsidRDefault="00BE30B8" w:rsidP="00BE30B8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2323DC" w:rsidRPr="00BB0C42" w14:paraId="1663681F" w14:textId="77777777" w:rsidTr="00FA3ED5">
        <w:tc>
          <w:tcPr>
            <w:tcW w:w="9340" w:type="dxa"/>
            <w:shd w:val="clear" w:color="auto" w:fill="auto"/>
          </w:tcPr>
          <w:p w14:paraId="372299F2" w14:textId="07F5FC38" w:rsidR="002323DC" w:rsidRDefault="002323DC" w:rsidP="00FA3ED5">
            <w:pPr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</w:pPr>
            <w:r w:rsidRPr="003D107C"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 xml:space="preserve">Signature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>in support of the proposal and d</w:t>
            </w:r>
            <w:r w:rsidRPr="003D107C">
              <w:rPr>
                <w:rFonts w:asciiTheme="majorHAnsi" w:hAnsiTheme="majorHAnsi" w:cstheme="majorHAnsi"/>
                <w:sz w:val="20"/>
                <w:szCs w:val="20"/>
                <w:u w:val="single"/>
                <w:lang w:val="en"/>
              </w:rPr>
              <w:t>ate</w:t>
            </w:r>
          </w:p>
          <w:p w14:paraId="41AAF094" w14:textId="00AB220D" w:rsidR="002323DC" w:rsidRDefault="002323DC" w:rsidP="00FA3ED5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3D107C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A.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Department Chair/Unit Director</w:t>
            </w:r>
            <w:r w:rsidRPr="003D107C">
              <w:rPr>
                <w:rFonts w:asciiTheme="majorHAnsi" w:hAnsiTheme="majorHAnsi" w:cstheme="majorHAnsi"/>
                <w:sz w:val="20"/>
                <w:szCs w:val="20"/>
                <w:lang w:val="en"/>
              </w:rPr>
              <w:t>:</w:t>
            </w:r>
          </w:p>
          <w:p w14:paraId="4045EF1D" w14:textId="77777777" w:rsidR="002323DC" w:rsidRPr="003D107C" w:rsidRDefault="002323DC" w:rsidP="00FA3ED5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7DFD3394" w14:textId="68F71177" w:rsidR="002323DC" w:rsidRDefault="002323DC" w:rsidP="00FA3ED5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3D107C">
              <w:rPr>
                <w:rFonts w:asciiTheme="majorHAnsi" w:eastAsia="Calibri" w:hAnsiTheme="majorHAnsi" w:cstheme="majorHAnsi"/>
                <w:sz w:val="20"/>
                <w:szCs w:val="20"/>
              </w:rPr>
              <w:t>B. Dean or Vice President:</w:t>
            </w:r>
          </w:p>
          <w:p w14:paraId="1077F26C" w14:textId="77777777" w:rsidR="002323DC" w:rsidRPr="003D107C" w:rsidRDefault="002323DC" w:rsidP="00FA3ED5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5B0B02B" w14:textId="77777777" w:rsidR="002323DC" w:rsidRPr="00BB0C42" w:rsidRDefault="002323DC" w:rsidP="00FA3ED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7E9E2288" w14:textId="77777777" w:rsidR="002323DC" w:rsidRDefault="002323DC" w:rsidP="002323DC">
      <w:pPr>
        <w:spacing w:line="240" w:lineRule="auto"/>
        <w:rPr>
          <w:rFonts w:ascii="Calibri" w:eastAsia="Calibri" w:hAnsi="Calibri" w:cs="Calibri"/>
          <w:color w:val="C00000"/>
          <w:sz w:val="20"/>
          <w:szCs w:val="20"/>
        </w:rPr>
      </w:pPr>
    </w:p>
    <w:p w14:paraId="71CA6691" w14:textId="2A0A6B76" w:rsidR="0087483C" w:rsidRDefault="00874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Send completed proposals to </w:t>
      </w:r>
      <w:hyperlink r:id="rId10" w:history="1">
        <w:r w:rsidRPr="000F54B3">
          <w:rPr>
            <w:rStyle w:val="Hyperlink"/>
            <w:rFonts w:asciiTheme="majorHAnsi" w:hAnsiTheme="majorHAnsi" w:cstheme="majorHAnsi"/>
            <w:b/>
            <w:sz w:val="20"/>
            <w:szCs w:val="20"/>
          </w:rPr>
          <w:t>montg@fsmail.bradley.edu</w:t>
        </w:r>
      </w:hyperlink>
      <w:r>
        <w:rPr>
          <w:rFonts w:asciiTheme="majorHAnsi" w:hAnsiTheme="majorHAnsi" w:cstheme="majorHAnsi"/>
          <w:b/>
          <w:sz w:val="20"/>
          <w:szCs w:val="20"/>
        </w:rPr>
        <w:t>. Deadline: April 8, 2022</w:t>
      </w:r>
    </w:p>
    <w:p w14:paraId="1CE1A3EC" w14:textId="77777777" w:rsidR="0087483C" w:rsidRDefault="008748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2811A0A" w14:textId="6A985A3B" w:rsidR="0021164B" w:rsidRDefault="00194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94C92">
        <w:rPr>
          <w:rFonts w:asciiTheme="majorHAnsi" w:hAnsiTheme="majorHAnsi" w:cstheme="majorHAnsi"/>
          <w:b/>
          <w:sz w:val="20"/>
          <w:szCs w:val="20"/>
        </w:rPr>
        <w:t>Selection committee</w:t>
      </w:r>
      <w:r w:rsidR="00AE7CA3" w:rsidRPr="00194C92">
        <w:rPr>
          <w:rFonts w:asciiTheme="majorHAnsi" w:hAnsiTheme="majorHAnsi" w:cstheme="majorHAnsi"/>
          <w:b/>
          <w:sz w:val="20"/>
          <w:szCs w:val="20"/>
        </w:rPr>
        <w:t>:</w:t>
      </w:r>
    </w:p>
    <w:p w14:paraId="0DD0D97D" w14:textId="5D131F62" w:rsidR="00AE7CA3" w:rsidRPr="00194C92" w:rsidRDefault="00B1074E" w:rsidP="007510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Executive Director, </w:t>
      </w:r>
      <w:r w:rsidR="00AE7CA3" w:rsidRPr="00194C92">
        <w:rPr>
          <w:rFonts w:asciiTheme="majorHAnsi" w:hAnsiTheme="majorHAnsi" w:cstheme="majorHAnsi"/>
          <w:sz w:val="20"/>
          <w:szCs w:val="20"/>
        </w:rPr>
        <w:t>C</w:t>
      </w:r>
      <w:r w:rsidR="00751076" w:rsidRPr="00194C92">
        <w:rPr>
          <w:rFonts w:asciiTheme="majorHAnsi" w:hAnsiTheme="majorHAnsi" w:cstheme="majorHAnsi"/>
          <w:sz w:val="20"/>
          <w:szCs w:val="20"/>
        </w:rPr>
        <w:t xml:space="preserve">enter for </w:t>
      </w:r>
      <w:r w:rsidR="00AE7CA3" w:rsidRPr="00194C92">
        <w:rPr>
          <w:rFonts w:asciiTheme="majorHAnsi" w:hAnsiTheme="majorHAnsi" w:cstheme="majorHAnsi"/>
          <w:sz w:val="20"/>
          <w:szCs w:val="20"/>
        </w:rPr>
        <w:t>T</w:t>
      </w:r>
      <w:r w:rsidR="00751076" w:rsidRPr="00194C92">
        <w:rPr>
          <w:rFonts w:asciiTheme="majorHAnsi" w:hAnsiTheme="majorHAnsi" w:cstheme="majorHAnsi"/>
          <w:sz w:val="20"/>
          <w:szCs w:val="20"/>
        </w:rPr>
        <w:t xml:space="preserve">eaching Excellence and </w:t>
      </w:r>
      <w:r w:rsidR="00AE7CA3" w:rsidRPr="00194C92">
        <w:rPr>
          <w:rFonts w:asciiTheme="majorHAnsi" w:hAnsiTheme="majorHAnsi" w:cstheme="majorHAnsi"/>
          <w:sz w:val="20"/>
          <w:szCs w:val="20"/>
        </w:rPr>
        <w:t>L</w:t>
      </w:r>
      <w:r w:rsidR="00751076" w:rsidRPr="00194C92">
        <w:rPr>
          <w:rFonts w:asciiTheme="majorHAnsi" w:hAnsiTheme="majorHAnsi" w:cstheme="majorHAnsi"/>
          <w:sz w:val="20"/>
          <w:szCs w:val="20"/>
        </w:rPr>
        <w:t>earning</w:t>
      </w:r>
    </w:p>
    <w:p w14:paraId="20343A72" w14:textId="77777777" w:rsidR="00AE7CA3" w:rsidRPr="00194C92" w:rsidRDefault="00751076" w:rsidP="007510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94C92">
        <w:rPr>
          <w:rFonts w:asciiTheme="majorHAnsi" w:hAnsiTheme="majorHAnsi" w:cstheme="majorHAnsi"/>
          <w:sz w:val="20"/>
          <w:szCs w:val="20"/>
        </w:rPr>
        <w:t>Director of Sponsored Programs</w:t>
      </w:r>
    </w:p>
    <w:p w14:paraId="0EB2FD6F" w14:textId="3A0CB6B8" w:rsidR="00AE7CA3" w:rsidRPr="00194C92" w:rsidRDefault="00751076" w:rsidP="007510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94C92">
        <w:rPr>
          <w:rFonts w:asciiTheme="majorHAnsi" w:hAnsiTheme="majorHAnsi" w:cstheme="majorHAnsi"/>
          <w:sz w:val="20"/>
          <w:szCs w:val="20"/>
        </w:rPr>
        <w:t>Six</w:t>
      </w:r>
      <w:r w:rsidR="00AE7CA3" w:rsidRPr="00194C92">
        <w:rPr>
          <w:rFonts w:asciiTheme="majorHAnsi" w:hAnsiTheme="majorHAnsi" w:cstheme="majorHAnsi"/>
          <w:sz w:val="20"/>
          <w:szCs w:val="20"/>
        </w:rPr>
        <w:t xml:space="preserve"> members of the University Strategic Planning Committee</w:t>
      </w:r>
      <w:r w:rsidRPr="00194C9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4AA942A" w14:textId="0B3E6D87" w:rsidR="00B926B3" w:rsidRPr="00194C92" w:rsidRDefault="00B926B3" w:rsidP="0075107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194C92">
        <w:rPr>
          <w:rFonts w:asciiTheme="majorHAnsi" w:hAnsiTheme="majorHAnsi" w:cstheme="majorHAnsi"/>
          <w:sz w:val="20"/>
          <w:szCs w:val="20"/>
        </w:rPr>
        <w:t>One member of the Interdisciplinary Studies Advisory Committee</w:t>
      </w:r>
    </w:p>
    <w:sectPr w:rsidR="00B926B3" w:rsidRPr="00194C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796"/>
    <w:multiLevelType w:val="hybridMultilevel"/>
    <w:tmpl w:val="2AE60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C6A46"/>
    <w:multiLevelType w:val="hybridMultilevel"/>
    <w:tmpl w:val="B9F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0019"/>
    <w:multiLevelType w:val="hybridMultilevel"/>
    <w:tmpl w:val="259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4430"/>
    <w:multiLevelType w:val="hybridMultilevel"/>
    <w:tmpl w:val="7218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3054"/>
    <w:multiLevelType w:val="multilevel"/>
    <w:tmpl w:val="99967D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66"/>
    <w:rsid w:val="00011709"/>
    <w:rsid w:val="00021C25"/>
    <w:rsid w:val="000620AE"/>
    <w:rsid w:val="000C21DD"/>
    <w:rsid w:val="00100A59"/>
    <w:rsid w:val="00144732"/>
    <w:rsid w:val="0016387A"/>
    <w:rsid w:val="00164F1D"/>
    <w:rsid w:val="00177200"/>
    <w:rsid w:val="00194C92"/>
    <w:rsid w:val="001B64EA"/>
    <w:rsid w:val="0020099A"/>
    <w:rsid w:val="0021164B"/>
    <w:rsid w:val="00227A7F"/>
    <w:rsid w:val="002323DC"/>
    <w:rsid w:val="00265A3B"/>
    <w:rsid w:val="00275B4F"/>
    <w:rsid w:val="00276A5B"/>
    <w:rsid w:val="00277F74"/>
    <w:rsid w:val="002B3E7C"/>
    <w:rsid w:val="00351400"/>
    <w:rsid w:val="00371EE3"/>
    <w:rsid w:val="0039028A"/>
    <w:rsid w:val="00395ED7"/>
    <w:rsid w:val="003A6D1E"/>
    <w:rsid w:val="003C4657"/>
    <w:rsid w:val="003D107C"/>
    <w:rsid w:val="003D7FEB"/>
    <w:rsid w:val="00407D2D"/>
    <w:rsid w:val="00443930"/>
    <w:rsid w:val="00457510"/>
    <w:rsid w:val="004B3896"/>
    <w:rsid w:val="004D4D13"/>
    <w:rsid w:val="004D7503"/>
    <w:rsid w:val="004E1BCC"/>
    <w:rsid w:val="00517C0B"/>
    <w:rsid w:val="005B2D30"/>
    <w:rsid w:val="005C67B6"/>
    <w:rsid w:val="00636CDB"/>
    <w:rsid w:val="00640A70"/>
    <w:rsid w:val="006424D8"/>
    <w:rsid w:val="006546D6"/>
    <w:rsid w:val="006D0C21"/>
    <w:rsid w:val="006D21D4"/>
    <w:rsid w:val="006F5681"/>
    <w:rsid w:val="00743E99"/>
    <w:rsid w:val="00751076"/>
    <w:rsid w:val="007A584C"/>
    <w:rsid w:val="007C4249"/>
    <w:rsid w:val="0082106C"/>
    <w:rsid w:val="0082339F"/>
    <w:rsid w:val="008529B7"/>
    <w:rsid w:val="0086574A"/>
    <w:rsid w:val="00873093"/>
    <w:rsid w:val="0087483C"/>
    <w:rsid w:val="008A5766"/>
    <w:rsid w:val="00920685"/>
    <w:rsid w:val="00924993"/>
    <w:rsid w:val="00941B2C"/>
    <w:rsid w:val="00972433"/>
    <w:rsid w:val="009C75B0"/>
    <w:rsid w:val="00A04B43"/>
    <w:rsid w:val="00A56BEF"/>
    <w:rsid w:val="00A750CF"/>
    <w:rsid w:val="00A845C2"/>
    <w:rsid w:val="00A95E5C"/>
    <w:rsid w:val="00AE7CA3"/>
    <w:rsid w:val="00B1074E"/>
    <w:rsid w:val="00B25BD9"/>
    <w:rsid w:val="00B90265"/>
    <w:rsid w:val="00B926B3"/>
    <w:rsid w:val="00BA5F10"/>
    <w:rsid w:val="00BB0C42"/>
    <w:rsid w:val="00BE30B8"/>
    <w:rsid w:val="00C16E5E"/>
    <w:rsid w:val="00C3397F"/>
    <w:rsid w:val="00DF14B7"/>
    <w:rsid w:val="00DF5B4E"/>
    <w:rsid w:val="00E07754"/>
    <w:rsid w:val="00E122EE"/>
    <w:rsid w:val="00E47FC3"/>
    <w:rsid w:val="00E6697C"/>
    <w:rsid w:val="00E77D29"/>
    <w:rsid w:val="00E87519"/>
    <w:rsid w:val="00E92FE4"/>
    <w:rsid w:val="00E941C2"/>
    <w:rsid w:val="00F173E3"/>
    <w:rsid w:val="00F87B03"/>
    <w:rsid w:val="00FB5773"/>
    <w:rsid w:val="00FB7310"/>
    <w:rsid w:val="00FC1B07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1949"/>
  <w15:docId w15:val="{35785502-572D-4D07-840C-12DC101E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76DC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1164B"/>
    <w:pPr>
      <w:spacing w:line="240" w:lineRule="auto"/>
      <w:jc w:val="center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21164B"/>
    <w:pPr>
      <w:spacing w:line="240" w:lineRule="auto"/>
      <w:jc w:val="center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2116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1164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0C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39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930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B0C42"/>
    <w:pPr>
      <w:spacing w:line="240" w:lineRule="auto"/>
      <w:jc w:val="center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ley.edu/offices/strategy-innovation/new-opportunitie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acu.org/trending-topics/high-impa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tg@fsmail.bradle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g@fsmail.brad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KRQ1xZjSH2d8WLb3t+ou81gVg==">AMUW2mXBW1GX7Gi2PwVjdjYnMiTqeCH+NHo+SJNuseWGP6Ou8pvWs8ri2YKZGfyPpfc2ElOdKGg8Yxk9sH67e4RccCCe0PTT/TPT8A7GvRrgYfgDOSFF6OxV8RjMoB7NLYQggs3YE3KU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Derek</dc:creator>
  <cp:lastModifiedBy>Montgomery, Derek</cp:lastModifiedBy>
  <cp:revision>2</cp:revision>
  <cp:lastPrinted>2022-01-27T22:27:00Z</cp:lastPrinted>
  <dcterms:created xsi:type="dcterms:W3CDTF">2022-02-21T15:03:00Z</dcterms:created>
  <dcterms:modified xsi:type="dcterms:W3CDTF">2022-02-21T15:03:00Z</dcterms:modified>
</cp:coreProperties>
</file>